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4" w:rsidRDefault="00603BAC">
      <w:r>
        <w:t xml:space="preserve">AKT NORMATIV Nr.4, </w:t>
      </w:r>
      <w:proofErr w:type="spellStart"/>
      <w:r>
        <w:t>datë</w:t>
      </w:r>
      <w:proofErr w:type="spellEnd"/>
      <w:r>
        <w:t xml:space="preserve"> 14.12.2011</w:t>
      </w:r>
      <w:r>
        <w:br/>
      </w:r>
      <w:r>
        <w:br/>
        <w:t>PËR NJË NDRYSHIM NË LIGJIN NR.10 355, DATË 2.12.2010 "PËR BUXHETIN E VITIT 2011", TË NDRYSHUAR</w:t>
      </w:r>
      <w:r>
        <w:br/>
      </w:r>
      <w:r>
        <w:br/>
      </w:r>
      <w:proofErr w:type="spellStart"/>
      <w:r>
        <w:t>Në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101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Kushtetutës</w:t>
      </w:r>
      <w:proofErr w:type="spellEnd"/>
      <w:r>
        <w:t xml:space="preserve">, me </w:t>
      </w:r>
      <w:proofErr w:type="spellStart"/>
      <w:r>
        <w:t>propozimin</w:t>
      </w:r>
      <w:proofErr w:type="spellEnd"/>
      <w:r>
        <w:t xml:space="preserve"> e </w:t>
      </w:r>
      <w:proofErr w:type="spellStart"/>
      <w:r>
        <w:t>Ministrit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Financave</w:t>
      </w:r>
      <w:proofErr w:type="spellEnd"/>
      <w:r>
        <w:t xml:space="preserve">, </w:t>
      </w:r>
      <w:proofErr w:type="spellStart"/>
      <w:r>
        <w:t>Këshilli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Ministrave</w:t>
      </w:r>
      <w:proofErr w:type="spellEnd"/>
      <w:r>
        <w:br/>
      </w:r>
      <w:r>
        <w:br/>
        <w:t>VENDOSI:</w:t>
      </w:r>
      <w:r>
        <w:br/>
      </w:r>
      <w:r>
        <w:br/>
      </w:r>
      <w:r>
        <w:br/>
      </w:r>
      <w:proofErr w:type="spellStart"/>
      <w:r>
        <w:t>Neni</w:t>
      </w:r>
      <w:proofErr w:type="spellEnd"/>
      <w:r>
        <w:t xml:space="preserve"> 1</w:t>
      </w:r>
      <w:r>
        <w:br/>
      </w:r>
      <w:r>
        <w:br/>
      </w:r>
      <w:proofErr w:type="spellStart"/>
      <w:r>
        <w:t>Neni</w:t>
      </w:r>
      <w:proofErr w:type="spellEnd"/>
      <w:r>
        <w:t xml:space="preserve"> 18 </w:t>
      </w:r>
      <w:proofErr w:type="spellStart"/>
      <w:r>
        <w:t>i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nr.10 355, </w:t>
      </w:r>
      <w:proofErr w:type="spellStart"/>
      <w:r>
        <w:t>datë</w:t>
      </w:r>
      <w:proofErr w:type="spellEnd"/>
      <w:r>
        <w:t xml:space="preserve"> 2.12.2010 "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buxhetin</w:t>
      </w:r>
      <w:proofErr w:type="spellEnd"/>
      <w:r>
        <w:t xml:space="preserve"> e </w:t>
      </w:r>
      <w:proofErr w:type="spellStart"/>
      <w:r>
        <w:t>vitit</w:t>
      </w:r>
      <w:proofErr w:type="spellEnd"/>
      <w:r>
        <w:t xml:space="preserve"> 2011",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ndryshohet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</w:t>
      </w:r>
      <w:proofErr w:type="spellStart"/>
      <w:r>
        <w:t>vijon</w:t>
      </w:r>
      <w:proofErr w:type="spellEnd"/>
      <w:r>
        <w:t>:</w:t>
      </w:r>
      <w:r>
        <w:br/>
      </w:r>
      <w:r>
        <w:br/>
        <w:t>"</w:t>
      </w:r>
      <w:proofErr w:type="spellStart"/>
      <w:r>
        <w:t>Neni</w:t>
      </w:r>
      <w:proofErr w:type="spellEnd"/>
      <w:r>
        <w:t xml:space="preserve"> 18</w:t>
      </w:r>
      <w:r>
        <w:br/>
      </w:r>
      <w:r>
        <w:br/>
      </w:r>
      <w:proofErr w:type="spellStart"/>
      <w:r>
        <w:t>Kufiri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rritjen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totalit</w:t>
      </w:r>
      <w:proofErr w:type="spellEnd"/>
      <w:r>
        <w:t xml:space="preserve"> </w:t>
      </w:r>
      <w:proofErr w:type="spellStart"/>
      <w:r>
        <w:t>ekzistues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borxhit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atij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garantuar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 </w:t>
      </w:r>
      <w:proofErr w:type="spellStart"/>
      <w:r>
        <w:t>përfituese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2011, </w:t>
      </w:r>
      <w:proofErr w:type="spellStart"/>
      <w:r>
        <w:t>është</w:t>
      </w:r>
      <w:proofErr w:type="spellEnd"/>
      <w:r>
        <w:t xml:space="preserve"> 84 690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detajuar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</w:t>
      </w:r>
      <w:proofErr w:type="spellStart"/>
      <w:r>
        <w:t>vijon</w:t>
      </w:r>
      <w:proofErr w:type="spellEnd"/>
      <w:r>
        <w:t>:</w:t>
      </w:r>
      <w:r>
        <w:br/>
        <w:t xml:space="preserve">1.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huamarrjen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29 312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  <w:t xml:space="preserve">2.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huamarrjen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huaja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45 800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  <w:t xml:space="preserve">3.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rritjen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garancive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 </w:t>
      </w:r>
      <w:proofErr w:type="spellStart"/>
      <w:r>
        <w:t>përfituese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6 926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r>
        <w:br/>
        <w:t xml:space="preserve">4. </w:t>
      </w:r>
      <w:proofErr w:type="spellStart"/>
      <w:r>
        <w:t>Kufiri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rritjen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stokut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borxhit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riskedulimit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borxheve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vjetra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huaja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papaguara</w:t>
      </w:r>
      <w:proofErr w:type="spellEnd"/>
      <w:r>
        <w:t xml:space="preserve">,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2 652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lekë</w:t>
      </w:r>
      <w:proofErr w:type="spellEnd"/>
      <w:r>
        <w:t>.</w:t>
      </w:r>
      <w:proofErr w:type="gramStart"/>
      <w:r>
        <w:t>".</w:t>
      </w:r>
      <w:proofErr w:type="gramEnd"/>
      <w:r>
        <w:br/>
      </w:r>
      <w:r>
        <w:br/>
      </w:r>
      <w:proofErr w:type="spellStart"/>
      <w:r>
        <w:t>Neni</w:t>
      </w:r>
      <w:proofErr w:type="spellEnd"/>
      <w:r>
        <w:t xml:space="preserve"> 2</w:t>
      </w:r>
      <w:r>
        <w:br/>
      </w:r>
      <w:r>
        <w:br/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menjëherë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botohet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Fletoren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>.</w:t>
      </w:r>
      <w:r>
        <w:br/>
      </w:r>
      <w:r>
        <w:br/>
        <w:t>KRYEMINISTRI</w:t>
      </w:r>
      <w:r>
        <w:br/>
      </w:r>
      <w:proofErr w:type="spellStart"/>
      <w:r>
        <w:t>Sali</w:t>
      </w:r>
      <w:proofErr w:type="spellEnd"/>
      <w:r>
        <w:t xml:space="preserve"> </w:t>
      </w:r>
      <w:proofErr w:type="spellStart"/>
      <w:r>
        <w:t>Berisha</w:t>
      </w:r>
      <w:proofErr w:type="spellEnd"/>
    </w:p>
    <w:sectPr w:rsidR="005C5BC4" w:rsidSect="005C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03BAC"/>
    <w:rsid w:val="005C5BC4"/>
    <w:rsid w:val="0060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eduart_gjokutaj</dc:creator>
  <cp:lastModifiedBy>eduart_gjokutaj</cp:lastModifiedBy>
  <cp:revision>1</cp:revision>
  <dcterms:created xsi:type="dcterms:W3CDTF">2012-03-23T11:45:00Z</dcterms:created>
  <dcterms:modified xsi:type="dcterms:W3CDTF">2012-03-23T11:46:00Z</dcterms:modified>
</cp:coreProperties>
</file>