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sz w:val="32"/>
          <w:szCs w:val="32"/>
          <w:lang w:val="sq-AL"/>
        </w:rPr>
        <w:id w:val="2401438"/>
        <w:docPartObj>
          <w:docPartGallery w:val="Cover Pages"/>
          <w:docPartUnique/>
        </w:docPartObj>
      </w:sdtPr>
      <w:sdtEndPr>
        <w:rPr>
          <w:rFonts w:eastAsia="Times New Roman" w:cs="Times New Roman"/>
          <w:color w:val="031A2E"/>
        </w:rPr>
      </w:sdtEndPr>
      <w:sdtContent>
        <w:p w:rsidR="0039225F" w:rsidRPr="0039225F" w:rsidRDefault="0039225F" w:rsidP="0039225F">
          <w:pPr>
            <w:pStyle w:val="NoSpacing"/>
            <w:rPr>
              <w:rFonts w:eastAsiaTheme="majorEastAsia" w:cstheme="majorBidi"/>
              <w:sz w:val="32"/>
              <w:szCs w:val="32"/>
              <w:lang w:val="sq-AL"/>
            </w:rPr>
          </w:pPr>
          <w:r w:rsidRPr="0039225F">
            <w:rPr>
              <w:rFonts w:eastAsiaTheme="majorEastAsia" w:cstheme="majorBidi"/>
              <w:noProof/>
              <w:sz w:val="32"/>
              <w:szCs w:val="32"/>
            </w:rPr>
            <w:drawing>
              <wp:anchor distT="0" distB="0" distL="114300" distR="114300" simplePos="0" relativeHeight="251664384" behindDoc="0" locked="0" layoutInCell="1" allowOverlap="1">
                <wp:simplePos x="0" y="0"/>
                <wp:positionH relativeFrom="column">
                  <wp:posOffset>-433070</wp:posOffset>
                </wp:positionH>
                <wp:positionV relativeFrom="paragraph">
                  <wp:posOffset>-86360</wp:posOffset>
                </wp:positionV>
                <wp:extent cx="1734185" cy="408305"/>
                <wp:effectExtent l="19050" t="0" r="0" b="0"/>
                <wp:wrapSquare wrapText="bothSides"/>
                <wp:docPr id="3" name="Picture 1" descr="C:\Documents and Settings\user\Desktop\al t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al tax.png"/>
                        <pic:cNvPicPr>
                          <a:picLocks noChangeAspect="1" noChangeArrowheads="1"/>
                        </pic:cNvPicPr>
                      </pic:nvPicPr>
                      <pic:blipFill>
                        <a:blip r:embed="rId8" cstate="print"/>
                        <a:srcRect/>
                        <a:stretch>
                          <a:fillRect/>
                        </a:stretch>
                      </pic:blipFill>
                      <pic:spPr bwMode="auto">
                        <a:xfrm>
                          <a:off x="0" y="0"/>
                          <a:ext cx="1734185" cy="408305"/>
                        </a:xfrm>
                        <a:prstGeom prst="rect">
                          <a:avLst/>
                        </a:prstGeom>
                        <a:noFill/>
                        <a:ln w="9525">
                          <a:noFill/>
                          <a:miter lim="800000"/>
                          <a:headEnd/>
                          <a:tailEnd/>
                        </a:ln>
                      </pic:spPr>
                    </pic:pic>
                  </a:graphicData>
                </a:graphic>
              </wp:anchor>
            </w:drawing>
          </w:r>
        </w:p>
        <w:p w:rsidR="0039225F" w:rsidRPr="0039225F" w:rsidRDefault="0039225F" w:rsidP="0039225F">
          <w:pPr>
            <w:pStyle w:val="NoSpacing"/>
            <w:rPr>
              <w:rFonts w:eastAsiaTheme="majorEastAsia" w:cstheme="majorBidi"/>
              <w:sz w:val="32"/>
              <w:szCs w:val="32"/>
              <w:lang w:val="sq-AL"/>
            </w:rPr>
          </w:pPr>
        </w:p>
        <w:p w:rsidR="0039225F" w:rsidRPr="0039225F" w:rsidRDefault="0039225F" w:rsidP="0039225F">
          <w:pPr>
            <w:pStyle w:val="NoSpacing"/>
            <w:rPr>
              <w:rFonts w:eastAsiaTheme="majorEastAsia" w:cstheme="majorBidi"/>
              <w:sz w:val="32"/>
              <w:szCs w:val="32"/>
              <w:lang w:val="sq-AL"/>
            </w:rPr>
          </w:pPr>
        </w:p>
        <w:p w:rsidR="0039225F" w:rsidRPr="0039225F" w:rsidRDefault="0039225F" w:rsidP="0039225F">
          <w:pPr>
            <w:pStyle w:val="NoSpacing"/>
            <w:rPr>
              <w:rFonts w:eastAsiaTheme="majorEastAsia" w:cstheme="majorBidi"/>
              <w:sz w:val="72"/>
              <w:szCs w:val="72"/>
              <w:lang w:val="sq-AL"/>
            </w:rPr>
          </w:pPr>
          <w:r w:rsidRPr="0039225F">
            <w:rPr>
              <w:rFonts w:eastAsiaTheme="majorEastAsia" w:cstheme="majorBidi"/>
              <w:sz w:val="72"/>
              <w:szCs w:val="72"/>
              <w:lang w:val="sq-AL"/>
            </w:rPr>
            <w:t>TELEFONIA E LËVIZSHME, PESHA NË EKONOMI DHE NË BUXHET</w:t>
          </w:r>
        </w:p>
        <w:p w:rsidR="0039225F" w:rsidRPr="0039225F" w:rsidRDefault="0039225F" w:rsidP="0039225F">
          <w:pPr>
            <w:pStyle w:val="NoSpacing"/>
            <w:rPr>
              <w:rFonts w:eastAsiaTheme="majorEastAsia" w:cstheme="majorBidi"/>
              <w:sz w:val="32"/>
              <w:szCs w:val="32"/>
              <w:lang w:val="sq-AL"/>
            </w:rPr>
          </w:pPr>
        </w:p>
        <w:p w:rsidR="0039225F" w:rsidRPr="0039225F" w:rsidRDefault="0039225F" w:rsidP="0039225F">
          <w:pPr>
            <w:pStyle w:val="NoSpacing"/>
            <w:rPr>
              <w:rFonts w:eastAsiaTheme="majorEastAsia" w:cstheme="majorBidi"/>
              <w:sz w:val="32"/>
              <w:szCs w:val="32"/>
              <w:lang w:val="sq-AL"/>
            </w:rPr>
          </w:pPr>
        </w:p>
        <w:sdt>
          <w:sdtPr>
            <w:rPr>
              <w:rFonts w:eastAsia="Times New Roman" w:cs="Arial"/>
              <w:b/>
              <w:bCs/>
              <w:color w:val="000000"/>
              <w:sz w:val="28"/>
              <w:szCs w:val="28"/>
              <w:lang w:val="sq-AL"/>
            </w:rPr>
            <w:alias w:val="Subtitle"/>
            <w:id w:val="14700077"/>
            <w:placeholder>
              <w:docPart w:val="06360866C8FE477482B1FA62C2068D2E"/>
            </w:placeholder>
            <w:dataBinding w:prefixMappings="xmlns:ns0='http://schemas.openxmlformats.org/package/2006/metadata/core-properties' xmlns:ns1='http://purl.org/dc/elements/1.1/'" w:xpath="/ns0:coreProperties[1]/ns1:subject[1]" w:storeItemID="{6C3C8BC8-F283-45AE-878A-BAB7291924A1}"/>
            <w:text/>
          </w:sdtPr>
          <w:sdtContent>
            <w:p w:rsidR="0039225F" w:rsidRPr="0039225F" w:rsidRDefault="0039225F" w:rsidP="0039225F">
              <w:pPr>
                <w:pStyle w:val="NoSpacing"/>
                <w:rPr>
                  <w:rFonts w:eastAsiaTheme="majorEastAsia" w:cstheme="majorBidi"/>
                  <w:sz w:val="32"/>
                  <w:szCs w:val="32"/>
                  <w:lang w:val="sq-AL"/>
                </w:rPr>
              </w:pPr>
              <w:r w:rsidRPr="0039225F">
                <w:rPr>
                  <w:rFonts w:eastAsia="Times New Roman" w:cs="Arial"/>
                  <w:b/>
                  <w:bCs/>
                  <w:color w:val="000000"/>
                  <w:sz w:val="28"/>
                  <w:szCs w:val="28"/>
                  <w:lang w:val="sq-AL"/>
                </w:rPr>
                <w:t>Mbi peshën dhe kontributin fiskal tësektorit të telefonisë së lëvizshme për vitet 2005-2010</w:t>
              </w:r>
            </w:p>
          </w:sdtContent>
        </w:sdt>
        <w:p w:rsidR="0039225F" w:rsidRPr="0039225F" w:rsidRDefault="0039225F" w:rsidP="0039225F">
          <w:pPr>
            <w:pStyle w:val="NoSpacing"/>
            <w:rPr>
              <w:rFonts w:eastAsiaTheme="majorEastAsia" w:cstheme="majorBidi"/>
              <w:sz w:val="32"/>
              <w:szCs w:val="32"/>
              <w:lang w:val="sq-AL"/>
            </w:rPr>
          </w:pPr>
        </w:p>
        <w:p w:rsidR="0039225F" w:rsidRPr="0039225F" w:rsidRDefault="0039225F" w:rsidP="0039225F">
          <w:pPr>
            <w:pStyle w:val="NoSpacing"/>
            <w:rPr>
              <w:rFonts w:eastAsiaTheme="majorEastAsia" w:cstheme="majorBidi"/>
              <w:sz w:val="32"/>
              <w:szCs w:val="32"/>
              <w:lang w:val="sq-AL"/>
            </w:rPr>
          </w:pPr>
        </w:p>
        <w:p w:rsidR="0039225F" w:rsidRPr="0039225F" w:rsidRDefault="0039225F" w:rsidP="0039225F">
          <w:pPr>
            <w:pStyle w:val="NoSpacing"/>
            <w:rPr>
              <w:rFonts w:eastAsiaTheme="majorEastAsia" w:cstheme="majorBidi"/>
              <w:sz w:val="32"/>
              <w:szCs w:val="32"/>
              <w:lang w:val="sq-AL"/>
            </w:rPr>
          </w:pPr>
        </w:p>
        <w:p w:rsidR="0039225F" w:rsidRPr="0039225F" w:rsidRDefault="0039225F" w:rsidP="0039225F">
          <w:pPr>
            <w:pStyle w:val="NoSpacing"/>
            <w:rPr>
              <w:rFonts w:eastAsiaTheme="majorEastAsia" w:cstheme="majorBidi"/>
              <w:sz w:val="32"/>
              <w:szCs w:val="32"/>
              <w:lang w:val="sq-AL"/>
            </w:rPr>
          </w:pPr>
        </w:p>
        <w:p w:rsidR="0039225F" w:rsidRPr="0039225F" w:rsidRDefault="0039225F" w:rsidP="0039225F">
          <w:pPr>
            <w:pStyle w:val="NoSpacing"/>
            <w:rPr>
              <w:sz w:val="32"/>
              <w:szCs w:val="32"/>
              <w:lang w:val="sq-AL"/>
            </w:rPr>
          </w:pPr>
        </w:p>
        <w:sdt>
          <w:sdtPr>
            <w:rPr>
              <w:sz w:val="24"/>
              <w:szCs w:val="24"/>
              <w:lang w:val="sq-AL"/>
            </w:rPr>
            <w:alias w:val="Date"/>
            <w:id w:val="14700083"/>
            <w:placeholder>
              <w:docPart w:val="00472C48CEEF42CF95B5D1BB43E35D5B"/>
            </w:placeholder>
            <w:dataBinding w:prefixMappings="xmlns:ns0='http://schemas.microsoft.com/office/2006/coverPageProps'" w:xpath="/ns0:CoverPageProperties[1]/ns0:PublishDate[1]" w:storeItemID="{55AF091B-3C7A-41E3-B477-F2FDAA23CFDA}"/>
            <w:date w:fullDate="2012-02-14T00:00:00Z">
              <w:dateFormat w:val="dd/MM/yyyy"/>
              <w:lid w:val="en-US"/>
              <w:storeMappedDataAs w:val="dateTime"/>
              <w:calendar w:val="gregorian"/>
            </w:date>
          </w:sdtPr>
          <w:sdtContent>
            <w:p w:rsidR="0039225F" w:rsidRPr="0039225F" w:rsidRDefault="0039225F" w:rsidP="0039225F">
              <w:pPr>
                <w:pStyle w:val="NoSpacing"/>
                <w:rPr>
                  <w:sz w:val="32"/>
                  <w:szCs w:val="32"/>
                  <w:lang w:val="sq-AL"/>
                </w:rPr>
              </w:pPr>
              <w:r w:rsidRPr="0039225F">
                <w:rPr>
                  <w:sz w:val="24"/>
                  <w:szCs w:val="24"/>
                </w:rPr>
                <w:t>14/02/2012</w:t>
              </w:r>
            </w:p>
          </w:sdtContent>
        </w:sdt>
        <w:p w:rsidR="0039225F" w:rsidRPr="0039225F" w:rsidRDefault="0039225F" w:rsidP="0039225F">
          <w:pPr>
            <w:pStyle w:val="NoSpacing"/>
            <w:rPr>
              <w:b/>
              <w:color w:val="006600"/>
              <w:sz w:val="32"/>
              <w:szCs w:val="32"/>
              <w:lang w:val="sq-AL"/>
            </w:rPr>
          </w:pPr>
        </w:p>
        <w:p w:rsidR="0039225F" w:rsidRPr="0039225F" w:rsidRDefault="0039225F" w:rsidP="0039225F">
          <w:pPr>
            <w:pStyle w:val="NoSpacing"/>
            <w:rPr>
              <w:b/>
              <w:color w:val="006600"/>
              <w:sz w:val="48"/>
              <w:szCs w:val="48"/>
              <w:lang w:val="sq-AL"/>
            </w:rPr>
          </w:pPr>
          <w:r w:rsidRPr="0039225F">
            <w:rPr>
              <w:b/>
              <w:color w:val="006600"/>
              <w:sz w:val="48"/>
              <w:szCs w:val="48"/>
              <w:lang w:val="sq-AL"/>
            </w:rPr>
            <w:t>AL-TAX</w:t>
          </w:r>
        </w:p>
        <w:p w:rsidR="0039225F" w:rsidRPr="0039225F" w:rsidRDefault="0039225F" w:rsidP="0039225F">
          <w:pPr>
            <w:pStyle w:val="NoSpacing"/>
            <w:rPr>
              <w:b/>
              <w:color w:val="006600"/>
              <w:sz w:val="32"/>
              <w:szCs w:val="32"/>
              <w:lang w:val="sq-AL"/>
            </w:rPr>
          </w:pPr>
          <w:hyperlink r:id="rId9" w:history="1">
            <w:r w:rsidRPr="0039225F">
              <w:rPr>
                <w:rStyle w:val="Hyperlink"/>
                <w:b/>
                <w:sz w:val="32"/>
                <w:szCs w:val="32"/>
                <w:lang w:val="sq-AL"/>
              </w:rPr>
              <w:t>www.al-tax.org</w:t>
            </w:r>
          </w:hyperlink>
        </w:p>
        <w:p w:rsidR="0039225F" w:rsidRPr="0039225F" w:rsidRDefault="0039225F" w:rsidP="0039225F">
          <w:pPr>
            <w:pStyle w:val="NoSpacing"/>
            <w:rPr>
              <w:b/>
              <w:color w:val="006600"/>
              <w:sz w:val="32"/>
              <w:szCs w:val="32"/>
              <w:lang w:val="sq-AL"/>
            </w:rPr>
          </w:pPr>
          <w:hyperlink r:id="rId10" w:history="1">
            <w:r w:rsidRPr="0039225F">
              <w:rPr>
                <w:rStyle w:val="Hyperlink"/>
                <w:b/>
                <w:sz w:val="32"/>
                <w:szCs w:val="32"/>
                <w:lang w:val="sq-AL"/>
              </w:rPr>
              <w:t>altax@consultant.com</w:t>
            </w:r>
          </w:hyperlink>
        </w:p>
        <w:p w:rsidR="0039225F" w:rsidRPr="0039225F" w:rsidRDefault="0039225F" w:rsidP="0039225F">
          <w:pPr>
            <w:pStyle w:val="NoSpacing"/>
            <w:spacing w:line="360" w:lineRule="auto"/>
            <w:rPr>
              <w:b/>
              <w:color w:val="006600"/>
              <w:sz w:val="32"/>
              <w:szCs w:val="32"/>
              <w:lang w:val="sq-AL"/>
            </w:rPr>
          </w:pPr>
          <w:r w:rsidRPr="0039225F">
            <w:rPr>
              <w:b/>
              <w:color w:val="006600"/>
              <w:sz w:val="32"/>
              <w:szCs w:val="32"/>
              <w:lang w:val="sq-AL"/>
            </w:rPr>
            <w:t>Tirane, Shqiperi</w:t>
          </w:r>
        </w:p>
        <w:p w:rsidR="0039225F" w:rsidRPr="0039225F" w:rsidRDefault="0039225F" w:rsidP="0039225F">
          <w:pPr>
            <w:pStyle w:val="NoSpacing"/>
            <w:spacing w:line="360" w:lineRule="auto"/>
            <w:rPr>
              <w:b/>
              <w:color w:val="006600"/>
              <w:sz w:val="32"/>
              <w:szCs w:val="32"/>
              <w:lang w:val="sq-AL"/>
            </w:rPr>
          </w:pPr>
        </w:p>
        <w:p w:rsidR="0039225F" w:rsidRPr="0039225F" w:rsidRDefault="0039225F" w:rsidP="0039225F">
          <w:pPr>
            <w:pBdr>
              <w:top w:val="single" w:sz="4" w:space="1" w:color="auto"/>
              <w:left w:val="single" w:sz="4" w:space="1" w:color="auto"/>
              <w:bottom w:val="single" w:sz="4" w:space="1" w:color="auto"/>
              <w:right w:val="single" w:sz="4" w:space="4" w:color="auto"/>
            </w:pBdr>
            <w:autoSpaceDE w:val="0"/>
            <w:autoSpaceDN w:val="0"/>
            <w:adjustRightInd w:val="0"/>
            <w:jc w:val="both"/>
            <w:rPr>
              <w:rFonts w:asciiTheme="minorHAnsi" w:hAnsiTheme="minorHAnsi" w:cs="Verdana"/>
              <w:sz w:val="20"/>
              <w:szCs w:val="20"/>
              <w:lang w:val="sq-AL"/>
            </w:rPr>
          </w:pPr>
          <w:r w:rsidRPr="0039225F">
            <w:rPr>
              <w:rFonts w:asciiTheme="minorHAnsi" w:hAnsiTheme="minorHAnsi" w:cs="Verdana"/>
              <w:sz w:val="20"/>
              <w:szCs w:val="20"/>
              <w:lang w:val="sq-AL"/>
            </w:rPr>
            <w:t xml:space="preserve">The </w:t>
          </w:r>
          <w:r w:rsidRPr="0039225F">
            <w:rPr>
              <w:rFonts w:asciiTheme="minorHAnsi" w:hAnsiTheme="minorHAnsi" w:cs="Verdana,Bold"/>
              <w:b/>
              <w:bCs/>
              <w:sz w:val="20"/>
              <w:szCs w:val="20"/>
              <w:lang w:val="sq-AL"/>
            </w:rPr>
            <w:t xml:space="preserve">AL-Tax </w:t>
          </w:r>
          <w:r w:rsidRPr="0039225F">
            <w:rPr>
              <w:rFonts w:asciiTheme="minorHAnsi" w:hAnsiTheme="minorHAnsi" w:cs="Verdana"/>
              <w:sz w:val="20"/>
              <w:szCs w:val="20"/>
              <w:lang w:val="sq-AL"/>
            </w:rPr>
            <w:t>works to increase public and governmental understanding of issues related to the fairness of Albanian's economic-fiscal and social system and the stability and adequacy of state and local public services.</w:t>
          </w:r>
        </w:p>
        <w:p w:rsidR="0039225F" w:rsidRPr="0039225F" w:rsidRDefault="0039225F" w:rsidP="0039225F">
          <w:pPr>
            <w:pBdr>
              <w:top w:val="single" w:sz="4" w:space="1" w:color="auto"/>
              <w:left w:val="single" w:sz="4" w:space="1" w:color="auto"/>
              <w:bottom w:val="single" w:sz="4" w:space="1" w:color="auto"/>
              <w:right w:val="single" w:sz="4" w:space="4" w:color="auto"/>
            </w:pBdr>
            <w:autoSpaceDE w:val="0"/>
            <w:autoSpaceDN w:val="0"/>
            <w:adjustRightInd w:val="0"/>
            <w:jc w:val="both"/>
            <w:rPr>
              <w:rFonts w:asciiTheme="minorHAnsi" w:hAnsiTheme="minorHAnsi" w:cs="Verdana"/>
              <w:sz w:val="20"/>
              <w:szCs w:val="20"/>
              <w:lang w:val="sq-AL"/>
            </w:rPr>
          </w:pPr>
          <w:r w:rsidRPr="0039225F">
            <w:rPr>
              <w:rFonts w:asciiTheme="minorHAnsi" w:hAnsiTheme="minorHAnsi" w:cs="Verdana"/>
              <w:sz w:val="20"/>
              <w:szCs w:val="20"/>
              <w:lang w:val="sq-AL"/>
            </w:rPr>
            <w:t>The primary purpose is to promote education in taxation, help and assist them with the proper expertise and protect from abusive actions from public administration. One of our key aims is to achieve a more efficient and less complex tax system for all. Our comments and recommendations on tax issues are made solely in order to achieve this aim; we are an entirely apolitical organisation.</w:t>
          </w:r>
        </w:p>
        <w:p w:rsidR="0039225F" w:rsidRPr="0039225F" w:rsidRDefault="0039225F" w:rsidP="0039225F">
          <w:pPr>
            <w:rPr>
              <w:rFonts w:asciiTheme="minorHAnsi" w:hAnsiTheme="minorHAnsi"/>
              <w:sz w:val="32"/>
              <w:szCs w:val="32"/>
              <w:lang w:val="sq-AL"/>
            </w:rPr>
          </w:pPr>
          <w:r w:rsidRPr="0039225F">
            <w:rPr>
              <w:rFonts w:asciiTheme="minorHAnsi" w:hAnsiTheme="minorHAnsi"/>
              <w:b/>
              <w:sz w:val="32"/>
              <w:szCs w:val="32"/>
              <w:lang w:val="sq-AL"/>
            </w:rPr>
            <w:br w:type="page"/>
          </w:r>
        </w:p>
        <w:p w:rsidR="0039225F" w:rsidRPr="0039225F" w:rsidRDefault="0039225F" w:rsidP="0039225F">
          <w:pPr>
            <w:spacing w:before="120" w:after="120"/>
            <w:jc w:val="center"/>
            <w:outlineLvl w:val="1"/>
            <w:rPr>
              <w:rFonts w:asciiTheme="minorHAnsi" w:hAnsiTheme="minorHAnsi" w:cs="Arial"/>
              <w:b/>
              <w:bCs/>
              <w:color w:val="000000"/>
              <w:sz w:val="36"/>
              <w:szCs w:val="36"/>
              <w:lang w:val="sq-AL"/>
            </w:rPr>
          </w:pPr>
          <w:r w:rsidRPr="0039225F">
            <w:rPr>
              <w:rFonts w:asciiTheme="minorHAnsi" w:hAnsiTheme="minorHAnsi" w:cs="Arial"/>
              <w:b/>
              <w:bCs/>
              <w:color w:val="000000"/>
              <w:sz w:val="36"/>
              <w:szCs w:val="36"/>
              <w:lang w:val="sq-AL"/>
            </w:rPr>
            <w:lastRenderedPageBreak/>
            <w:t>Mbi peshën dhe kontributin fiskal të</w:t>
          </w:r>
        </w:p>
        <w:p w:rsidR="0039225F" w:rsidRPr="0039225F" w:rsidRDefault="0039225F" w:rsidP="0039225F">
          <w:pPr>
            <w:spacing w:before="120" w:after="120"/>
            <w:jc w:val="center"/>
            <w:outlineLvl w:val="1"/>
            <w:rPr>
              <w:rFonts w:asciiTheme="minorHAnsi" w:hAnsiTheme="minorHAnsi" w:cs="Arial"/>
              <w:b/>
              <w:bCs/>
              <w:color w:val="000000"/>
              <w:sz w:val="36"/>
              <w:szCs w:val="36"/>
              <w:lang w:val="sq-AL"/>
            </w:rPr>
          </w:pPr>
          <w:r w:rsidRPr="0039225F">
            <w:rPr>
              <w:rFonts w:asciiTheme="minorHAnsi" w:hAnsiTheme="minorHAnsi" w:cs="Arial"/>
              <w:b/>
              <w:bCs/>
              <w:color w:val="000000"/>
              <w:sz w:val="36"/>
              <w:szCs w:val="36"/>
              <w:lang w:val="sq-AL"/>
            </w:rPr>
            <w:t>sektorit të telefonisë së lëvizshme për vitet 2005-2010</w:t>
          </w:r>
        </w:p>
        <w:p w:rsidR="0039225F" w:rsidRPr="0039225F" w:rsidRDefault="0039225F" w:rsidP="0039225F">
          <w:pPr>
            <w:jc w:val="both"/>
            <w:outlineLvl w:val="1"/>
            <w:rPr>
              <w:rFonts w:asciiTheme="minorHAnsi" w:hAnsiTheme="minorHAnsi" w:cs="Arial"/>
              <w:b/>
              <w:bCs/>
              <w:color w:val="000000"/>
              <w:lang w:val="sq-AL"/>
            </w:rPr>
          </w:pPr>
        </w:p>
        <w:p w:rsidR="0039225F" w:rsidRP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r>
            <w:rPr>
              <w:rFonts w:asciiTheme="minorHAnsi" w:hAnsiTheme="minorHAnsi" w:cs="Arial"/>
              <w:b/>
              <w:bCs/>
              <w:color w:val="000000"/>
              <w:lang w:val="sq-AL"/>
            </w:rPr>
            <w:t>Baza ligjore</w:t>
          </w:r>
        </w:p>
        <w:p w:rsidR="0039225F" w:rsidRDefault="0039225F" w:rsidP="0039225F">
          <w:pPr>
            <w:spacing w:line="360" w:lineRule="auto"/>
            <w:jc w:val="both"/>
            <w:rPr>
              <w:rFonts w:asciiTheme="minorHAnsi" w:hAnsiTheme="minorHAnsi"/>
              <w:bCs/>
              <w:lang w:val="sq-AL"/>
            </w:rPr>
          </w:pPr>
          <w:r>
            <w:rPr>
              <w:rFonts w:asciiTheme="minorHAnsi" w:hAnsiTheme="minorHAnsi"/>
              <w:bCs/>
              <w:color w:val="000000"/>
              <w:lang w:val="sq-AL"/>
            </w:rPr>
            <w:t>Ligji</w:t>
          </w:r>
          <w:r w:rsidRPr="0039225F">
            <w:rPr>
              <w:rFonts w:asciiTheme="minorHAnsi" w:hAnsiTheme="minorHAnsi"/>
              <w:bCs/>
              <w:color w:val="000000"/>
              <w:lang w:val="sq-AL"/>
            </w:rPr>
            <w:t xml:space="preserve"> Nr.9918, date 19.05.2008 “Per komunikimet elektronike ne RSH”, si dhe nje numer udhezimesh, rregulloresh dhe vendimesh per operatore te vecante.</w:t>
          </w:r>
          <w:r w:rsidRPr="0039225F">
            <w:rPr>
              <w:rFonts w:asciiTheme="minorHAnsi" w:hAnsiTheme="minorHAnsi"/>
              <w:bCs/>
              <w:lang w:val="sq-AL"/>
            </w:rPr>
            <w:t xml:space="preserve"> </w:t>
          </w:r>
        </w:p>
        <w:p w:rsidR="0039225F" w:rsidRPr="0039225F" w:rsidRDefault="0039225F" w:rsidP="0039225F">
          <w:pPr>
            <w:spacing w:line="360" w:lineRule="auto"/>
            <w:jc w:val="both"/>
            <w:rPr>
              <w:rFonts w:asciiTheme="minorHAnsi" w:hAnsiTheme="minorHAnsi"/>
              <w:lang w:val="sq-AL"/>
            </w:rPr>
          </w:pPr>
          <w:r w:rsidRPr="0039225F">
            <w:rPr>
              <w:rFonts w:asciiTheme="minorHAnsi" w:hAnsiTheme="minorHAnsi"/>
              <w:bCs/>
              <w:lang w:val="sq-AL"/>
            </w:rPr>
            <w:t>L</w:t>
          </w:r>
          <w:r w:rsidRPr="0039225F">
            <w:rPr>
              <w:rFonts w:asciiTheme="minorHAnsi" w:hAnsiTheme="minorHAnsi"/>
              <w:lang w:val="sq-AL"/>
            </w:rPr>
            <w:t>igji me lart ka shfuqizuar edhe Ligjin Nr. 8618 datë 14.06.2000,  i cili kishte si organ rregullator Entin Rregullator te Telekomunikacionit (ERT).</w:t>
          </w: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Default="0039225F" w:rsidP="0039225F">
          <w:pPr>
            <w:spacing w:line="360" w:lineRule="auto"/>
            <w:jc w:val="both"/>
            <w:outlineLvl w:val="1"/>
            <w:rPr>
              <w:rFonts w:asciiTheme="minorHAnsi" w:hAnsiTheme="minorHAnsi" w:cs="Arial"/>
              <w:b/>
              <w:bCs/>
              <w:color w:val="000000"/>
              <w:lang w:val="sq-AL"/>
            </w:rPr>
          </w:pPr>
        </w:p>
        <w:p w:rsidR="0039225F" w:rsidRPr="0039225F" w:rsidRDefault="0039225F" w:rsidP="0039225F">
          <w:pPr>
            <w:spacing w:line="360" w:lineRule="auto"/>
            <w:jc w:val="both"/>
            <w:outlineLvl w:val="1"/>
            <w:rPr>
              <w:rFonts w:asciiTheme="minorHAnsi" w:hAnsiTheme="minorHAnsi" w:cs="Arial"/>
              <w:b/>
              <w:bCs/>
              <w:color w:val="000000"/>
              <w:lang w:val="sq-AL"/>
            </w:rPr>
          </w:pPr>
          <w:r w:rsidRPr="0039225F">
            <w:rPr>
              <w:rFonts w:asciiTheme="minorHAnsi" w:hAnsiTheme="minorHAnsi" w:cs="Arial"/>
              <w:b/>
              <w:bCs/>
              <w:color w:val="000000"/>
              <w:lang w:val="sq-AL"/>
            </w:rPr>
            <w:t>Te pergjithshme</w:t>
          </w:r>
        </w:p>
        <w:p w:rsidR="0039225F" w:rsidRPr="0039225F" w:rsidRDefault="0039225F" w:rsidP="0039225F">
          <w:pPr>
            <w:spacing w:line="360" w:lineRule="auto"/>
            <w:jc w:val="both"/>
            <w:outlineLvl w:val="1"/>
            <w:rPr>
              <w:rFonts w:asciiTheme="minorHAnsi" w:hAnsiTheme="minorHAnsi" w:cs="Arial"/>
              <w:bCs/>
              <w:color w:val="000000"/>
              <w:lang w:val="sq-AL"/>
            </w:rPr>
          </w:pPr>
        </w:p>
        <w:p w:rsidR="0039225F" w:rsidRPr="0039225F" w:rsidRDefault="0039225F" w:rsidP="0039225F">
          <w:pPr>
            <w:spacing w:line="360" w:lineRule="auto"/>
            <w:jc w:val="both"/>
            <w:outlineLvl w:val="1"/>
            <w:rPr>
              <w:rFonts w:asciiTheme="minorHAnsi" w:hAnsiTheme="minorHAnsi" w:cs="Arial"/>
              <w:bCs/>
              <w:color w:val="000000"/>
              <w:lang w:val="sq-AL"/>
            </w:rPr>
          </w:pPr>
          <w:r w:rsidRPr="0039225F">
            <w:rPr>
              <w:rFonts w:asciiTheme="minorHAnsi" w:hAnsiTheme="minorHAnsi" w:cs="Arial"/>
              <w:bCs/>
              <w:color w:val="000000"/>
              <w:lang w:val="sq-AL"/>
            </w:rPr>
            <w:t>Ne vend operojne 20 operatore qe kryejne aktivitet ne telekomunikacion ne linje fikse dhe 4 operatore qe kryejne aktivitet ne fushen e telekomunikacionit ne sherbimet e telefonise se levizshme.</w:t>
          </w:r>
        </w:p>
        <w:p w:rsidR="0039225F" w:rsidRPr="0039225F" w:rsidRDefault="0039225F" w:rsidP="0039225F">
          <w:pPr>
            <w:autoSpaceDE w:val="0"/>
            <w:autoSpaceDN w:val="0"/>
            <w:adjustRightInd w:val="0"/>
            <w:spacing w:line="360" w:lineRule="auto"/>
            <w:jc w:val="both"/>
            <w:rPr>
              <w:rFonts w:asciiTheme="minorHAnsi" w:hAnsiTheme="minorHAnsi" w:cs="CGTimes-Regular"/>
              <w:lang w:val="sq-AL"/>
            </w:rPr>
          </w:pPr>
          <w:r w:rsidRPr="0039225F">
            <w:rPr>
              <w:rFonts w:asciiTheme="minorHAnsi" w:hAnsiTheme="minorHAnsi" w:cs="CGTimes-Regular"/>
              <w:lang w:val="sq-AL"/>
            </w:rPr>
            <w:t>Organi administrativ, i cili mbikëqyr kuadrin rregullator, të përcaktuar nga ky ligj, nga ligji për shërbimin postar, si dhe nga politikat e zhvillimit të fushës së komunikimeve elektronike dhe shërbimeve postare eshte Autoriteti i Komunikimeve Elektronike dhe Postare (AKEP).</w:t>
          </w:r>
        </w:p>
        <w:p w:rsidR="0039225F" w:rsidRPr="0039225F" w:rsidRDefault="0039225F" w:rsidP="0039225F">
          <w:pPr>
            <w:autoSpaceDE w:val="0"/>
            <w:autoSpaceDN w:val="0"/>
            <w:adjustRightInd w:val="0"/>
            <w:spacing w:line="360" w:lineRule="auto"/>
            <w:jc w:val="both"/>
            <w:rPr>
              <w:rFonts w:asciiTheme="minorHAnsi" w:hAnsiTheme="minorHAnsi" w:cs="Arial"/>
              <w:bCs/>
              <w:color w:val="000000"/>
              <w:lang w:val="sq-AL"/>
            </w:rPr>
          </w:pPr>
        </w:p>
        <w:p w:rsidR="0039225F" w:rsidRPr="0039225F" w:rsidRDefault="0039225F" w:rsidP="0039225F">
          <w:pPr>
            <w:spacing w:line="360" w:lineRule="auto"/>
            <w:jc w:val="both"/>
            <w:rPr>
              <w:rFonts w:asciiTheme="minorHAnsi" w:hAnsiTheme="minorHAnsi" w:cs="Arial"/>
              <w:b/>
              <w:lang w:val="sq-AL"/>
            </w:rPr>
          </w:pPr>
          <w:r w:rsidRPr="0039225F">
            <w:rPr>
              <w:rFonts w:asciiTheme="minorHAnsi" w:hAnsiTheme="minorHAnsi" w:cs="Arial"/>
              <w:b/>
              <w:lang w:val="sq-AL"/>
            </w:rPr>
            <w:t>Të dhëna mbi tregun e telefonisë fikse dhe të lëvizshme</w:t>
          </w:r>
        </w:p>
        <w:p w:rsidR="0039225F" w:rsidRPr="0039225F" w:rsidRDefault="0039225F" w:rsidP="0039225F">
          <w:pPr>
            <w:spacing w:line="360" w:lineRule="auto"/>
            <w:jc w:val="both"/>
            <w:rPr>
              <w:rFonts w:asciiTheme="minorHAnsi" w:hAnsiTheme="minorHAnsi" w:cs="Arial"/>
              <w:lang w:val="sq-AL"/>
            </w:rPr>
          </w:pPr>
        </w:p>
        <w:p w:rsidR="0039225F" w:rsidRPr="0039225F" w:rsidRDefault="0039225F" w:rsidP="0039225F">
          <w:pPr>
            <w:spacing w:line="360" w:lineRule="auto"/>
            <w:rPr>
              <w:rFonts w:asciiTheme="minorHAnsi" w:hAnsiTheme="minorHAnsi"/>
              <w:i/>
              <w:color w:val="000000"/>
              <w:lang w:val="sq-AL"/>
            </w:rPr>
          </w:pPr>
          <w:r w:rsidRPr="0039225F">
            <w:rPr>
              <w:rFonts w:asciiTheme="minorHAnsi" w:hAnsiTheme="minorHAnsi"/>
              <w:i/>
              <w:color w:val="000000"/>
              <w:lang w:val="sq-AL"/>
            </w:rPr>
            <w:t xml:space="preserve">Telefonia fikse </w:t>
          </w:r>
        </w:p>
        <w:p w:rsidR="0039225F" w:rsidRPr="0039225F" w:rsidRDefault="0039225F" w:rsidP="0039225F">
          <w:pPr>
            <w:spacing w:line="360" w:lineRule="auto"/>
            <w:jc w:val="both"/>
            <w:rPr>
              <w:rFonts w:asciiTheme="minorHAnsi" w:hAnsiTheme="minorHAnsi"/>
              <w:color w:val="000000"/>
              <w:lang w:val="sq-AL"/>
            </w:rPr>
          </w:pPr>
          <w:r w:rsidRPr="0039225F">
            <w:rPr>
              <w:rFonts w:asciiTheme="minorHAnsi" w:hAnsiTheme="minorHAnsi"/>
              <w:color w:val="000000"/>
              <w:lang w:val="sq-AL"/>
            </w:rPr>
            <w:t xml:space="preserve">Albtelecom Sh.a. është operatori publik më i madh që operon në fushën e shërbimeve të telekomunikacionit me rrjet fiks në Shqipëri. Albtelecom sh.a ofron shërbime telefonike lokale, kombëtare dhe ndërkombëtare për abonentët e rrjetit të tij dhe në të njëjtën kohë mbështet dhe ndërlidh operatorë të tjerë të telekomunikacionit në Shqipëri. Aktiviteti kryesor është i përqendruar në shitjen e shërbimeve të telekomunikacionit, duke ofruar linja të dedikuara dhe kapacitete transmetimi, shërbime interneti, shërbim me kartë, sikurse ofron interkonieksion tek të gjithë operatorët e telekomunikacionit që operojnë në Shqipëri. </w:t>
          </w:r>
        </w:p>
        <w:p w:rsidR="0039225F" w:rsidRPr="0039225F" w:rsidRDefault="0039225F" w:rsidP="0039225F">
          <w:pPr>
            <w:spacing w:line="360" w:lineRule="auto"/>
            <w:jc w:val="both"/>
            <w:rPr>
              <w:rFonts w:asciiTheme="minorHAnsi" w:hAnsiTheme="minorHAnsi"/>
              <w:color w:val="000000"/>
              <w:lang w:val="sq-AL"/>
            </w:rPr>
          </w:pPr>
          <w:r w:rsidRPr="0039225F">
            <w:rPr>
              <w:rFonts w:asciiTheme="minorHAnsi" w:hAnsiTheme="minorHAnsi"/>
              <w:color w:val="000000"/>
              <w:lang w:val="sq-AL"/>
            </w:rPr>
            <w:t xml:space="preserve">Përveç kësaj kompanie operojnë edhe operatorë të ndryshëm ruralë. Në vitin 2001 u futën në treg disa operatorë kryesisht nëpër zonat rurale (fshatra) me një numër jo të konsiderueshëm abonentësh nga 500-1000 dhe aktualisht sot numërohen rrethe 20 të tillë. Në qytete mbetet Albtelecom sh.a, si i vetmi operator. </w:t>
          </w:r>
        </w:p>
        <w:p w:rsidR="0039225F" w:rsidRPr="0039225F" w:rsidRDefault="0039225F" w:rsidP="0039225F">
          <w:pPr>
            <w:spacing w:line="360" w:lineRule="auto"/>
            <w:jc w:val="both"/>
            <w:rPr>
              <w:rFonts w:asciiTheme="minorHAnsi" w:hAnsiTheme="minorHAnsi"/>
              <w:color w:val="000000"/>
              <w:lang w:val="sq-AL"/>
            </w:rPr>
          </w:pPr>
          <w:r w:rsidRPr="0039225F">
            <w:rPr>
              <w:rFonts w:asciiTheme="minorHAnsi" w:hAnsiTheme="minorHAnsi"/>
              <w:color w:val="000000"/>
              <w:lang w:val="sq-AL"/>
            </w:rPr>
            <w:t xml:space="preserve">Albtelecom ka mbi 240,000 mijë abonentë, nga të cilët më shumë se gjysma në qytetin e Tiranës. Qytetet e mëdha mbeten problem për sa i përket kapaciteteve që ofron Albtelecom kryesisht në rrjetin që lidh centralet me abonentët, kurse në qytetet e vogla problemi është i kundërt, ka kapacitete por nuk ka kërkesa. Duke qenë se kërkesat janë të shumta dhe ekziston problemi i rrjetit dhe moduleve të abonentëve në centrale (s’ka kapacitete) kryesisht punonjësit </w:t>
          </w:r>
          <w:r w:rsidRPr="0039225F">
            <w:rPr>
              <w:rFonts w:asciiTheme="minorHAnsi" w:hAnsiTheme="minorHAnsi"/>
              <w:color w:val="000000"/>
              <w:lang w:val="sq-AL"/>
            </w:rPr>
            <w:lastRenderedPageBreak/>
            <w:t xml:space="preserve">e rangut të dytë (teknikët) abuzojnë duke ofruar linja me çmim të tjetërsuar. </w:t>
          </w:r>
          <w:r w:rsidRPr="0039225F">
            <w:rPr>
              <w:rFonts w:asciiTheme="minorHAnsi" w:hAnsiTheme="minorHAnsi"/>
              <w:color w:val="000000"/>
              <w:lang w:val="sq-AL"/>
            </w:rPr>
            <w:br/>
          </w:r>
        </w:p>
        <w:p w:rsidR="0039225F" w:rsidRPr="0039225F" w:rsidRDefault="0039225F" w:rsidP="0039225F">
          <w:pPr>
            <w:spacing w:line="360" w:lineRule="auto"/>
            <w:jc w:val="both"/>
            <w:rPr>
              <w:rFonts w:asciiTheme="minorHAnsi" w:hAnsiTheme="minorHAnsi"/>
              <w:i/>
              <w:color w:val="000000"/>
              <w:lang w:val="sq-AL"/>
            </w:rPr>
          </w:pPr>
          <w:r w:rsidRPr="0039225F">
            <w:rPr>
              <w:rFonts w:asciiTheme="minorHAnsi" w:hAnsiTheme="minorHAnsi"/>
              <w:i/>
              <w:color w:val="000000"/>
              <w:lang w:val="sq-AL"/>
            </w:rPr>
            <w:t>Telefonia e lëvizshme</w:t>
          </w:r>
        </w:p>
        <w:p w:rsidR="0039225F" w:rsidRPr="0039225F" w:rsidRDefault="0039225F" w:rsidP="0039225F">
          <w:pPr>
            <w:spacing w:line="360" w:lineRule="auto"/>
            <w:jc w:val="both"/>
            <w:rPr>
              <w:rFonts w:asciiTheme="minorHAnsi" w:hAnsiTheme="minorHAnsi" w:cs="Arial"/>
              <w:lang w:val="sq-AL"/>
            </w:rPr>
          </w:pPr>
          <w:r w:rsidRPr="0039225F">
            <w:rPr>
              <w:rFonts w:asciiTheme="minorHAnsi" w:hAnsiTheme="minorHAnsi" w:cs="Arial"/>
              <w:lang w:val="sq-AL"/>
            </w:rPr>
            <w:t xml:space="preserve">Gjatë vitit 2010, rritje më të madhe duket se ka pasur Eagle Mobile sh.a me 37% ndërsa A.M.C. sh.a me 6%, ndërkohë që numri i përdoruesve të Vodafone është rritur në masë shumë të vogël. Gjatë vitit 2010 thirrjet dalëse të përdoruesve celularë janë rritur në masë të konsiderueshme me 85% në krahasim me vitin 2009, ndërsa terminimi i thirrjeve hyrëse nga rrjetet e tjera dhe numri i SMS ka shënuar rënie të vogla. Thirrjet brenda rrjetit përbëjnë pjesën më të madhe të thirrjeve dalëse duke arritur në mbi 90% në vitin 2010 (rritje të konsiderueshme nga vitet e mëparshme) ndërsa thirrjet hyrëse ndërkombëtare përbëjnë mbi 70% të thirrjeve hyrëse nga rrjete të tjera, peshë e cila nuk ka ndryshime të ndjeshme në vite. Pjesët e tregut të operatorëve celularë kanë vazhduar të ndryshojnë, ku kryesisht ka pasur reduktim të pjesëve të tregut të A.M.C. sh.a dhe Vodafone Albania sh.a dhe rritje të pjesëve të tregut të Eagle Mobile sh.a. </w:t>
          </w:r>
        </w:p>
        <w:p w:rsidR="0039225F" w:rsidRPr="0039225F" w:rsidRDefault="0039225F" w:rsidP="0039225F">
          <w:pPr>
            <w:spacing w:line="360" w:lineRule="auto"/>
            <w:jc w:val="both"/>
            <w:rPr>
              <w:rFonts w:asciiTheme="minorHAnsi" w:hAnsiTheme="minorHAnsi" w:cs="Arial"/>
              <w:lang w:val="sq-AL"/>
            </w:rPr>
          </w:pPr>
          <w:r w:rsidRPr="0039225F">
            <w:rPr>
              <w:rFonts w:asciiTheme="minorHAnsi" w:hAnsiTheme="minorHAnsi" w:cs="Arial"/>
              <w:lang w:val="sq-AL"/>
            </w:rPr>
            <w:t xml:space="preserve">Në fund të vitit 2010, Eagle Mobile sh.a ka arritur të administrojë 18% të pjesës së tregut për përdorues (total), ku 27% për përdorues me kontratë dhe 9% për thirrje dalëse dhe SMS. Plus Communication sh.a, si operator i ri ka arritur të administrojë 1% pjesë tregut në numër përdoruesish në rreth 1 muaj aktivitet (fundi i muajit nëntor deri në fundin e vitit). Në sektorin e telefonisë celulare janë lëshuar katër autorizime individuale për shërbimet celulare me standardin GSM (më parë licensa): A.M.C. sh.a, Vodafone Albania, sh.a, Eagle Mobile, sh.a, Plus Communication sh.a. (më pare Mobile 4 Al sh.a) dhe një autorizim për shërbime celulare me standardin UMTS (3G) 2 për Vodafone Albania sh.a. </w:t>
          </w:r>
        </w:p>
        <w:p w:rsidR="0039225F" w:rsidRPr="0039225F" w:rsidRDefault="0039225F" w:rsidP="0039225F">
          <w:pPr>
            <w:spacing w:line="360" w:lineRule="auto"/>
            <w:jc w:val="both"/>
            <w:rPr>
              <w:rFonts w:asciiTheme="minorHAnsi" w:hAnsiTheme="minorHAnsi" w:cs="Arial"/>
              <w:lang w:val="sq-AL"/>
            </w:rPr>
          </w:pPr>
        </w:p>
        <w:p w:rsidR="0039225F" w:rsidRPr="0039225F" w:rsidRDefault="0039225F" w:rsidP="0039225F">
          <w:pPr>
            <w:pStyle w:val="ListParagraph"/>
            <w:numPr>
              <w:ilvl w:val="0"/>
              <w:numId w:val="10"/>
            </w:numPr>
            <w:spacing w:after="0" w:line="360" w:lineRule="auto"/>
            <w:jc w:val="both"/>
            <w:rPr>
              <w:rFonts w:asciiTheme="minorHAnsi" w:eastAsia="Times New Roman" w:hAnsiTheme="minorHAnsi" w:cs="Arial"/>
              <w:sz w:val="24"/>
              <w:szCs w:val="24"/>
              <w:lang w:val="sq-AL"/>
            </w:rPr>
          </w:pPr>
          <w:r w:rsidRPr="0039225F">
            <w:rPr>
              <w:rFonts w:asciiTheme="minorHAnsi" w:eastAsia="Times New Roman" w:hAnsiTheme="minorHAnsi" w:cs="Arial"/>
              <w:sz w:val="24"/>
              <w:szCs w:val="24"/>
              <w:lang w:val="sq-AL"/>
            </w:rPr>
            <w:t xml:space="preserve">Operatori </w:t>
          </w:r>
          <w:r w:rsidRPr="0039225F">
            <w:rPr>
              <w:rFonts w:asciiTheme="minorHAnsi" w:eastAsia="Times New Roman" w:hAnsiTheme="minorHAnsi" w:cs="Arial"/>
              <w:i/>
              <w:sz w:val="24"/>
              <w:szCs w:val="24"/>
              <w:lang w:val="sq-AL"/>
            </w:rPr>
            <w:t>A.M.C. sh.a</w:t>
          </w:r>
          <w:r w:rsidRPr="0039225F">
            <w:rPr>
              <w:rFonts w:asciiTheme="minorHAnsi" w:eastAsia="Times New Roman" w:hAnsiTheme="minorHAnsi" w:cs="Arial"/>
              <w:sz w:val="24"/>
              <w:szCs w:val="24"/>
              <w:lang w:val="sq-AL"/>
            </w:rPr>
            <w:t xml:space="preserve"> është licensuar si operator publik kombëtar i telefonisë celulare në vitin 1996 dhe ka funksionuar si kompani shtetërore deri në Shtator të vitit 2000, kur u krye privatizimi i 85 për qind të aksioneve, pjesë e cila u ble nga Cosmote Group, operatori celular në Greqi, e cila është vetë pjesë e grupit OTE, operatorit të telefonisë fikse në Greqi. </w:t>
          </w:r>
        </w:p>
        <w:p w:rsidR="0039225F" w:rsidRPr="0039225F" w:rsidRDefault="0039225F" w:rsidP="0039225F">
          <w:pPr>
            <w:pStyle w:val="ListParagraph"/>
            <w:numPr>
              <w:ilvl w:val="0"/>
              <w:numId w:val="10"/>
            </w:numPr>
            <w:spacing w:after="0" w:line="360" w:lineRule="auto"/>
            <w:jc w:val="both"/>
            <w:rPr>
              <w:rFonts w:asciiTheme="minorHAnsi" w:eastAsia="Times New Roman" w:hAnsiTheme="minorHAnsi" w:cs="Arial"/>
              <w:sz w:val="24"/>
              <w:szCs w:val="24"/>
              <w:lang w:val="sq-AL"/>
            </w:rPr>
          </w:pPr>
          <w:r w:rsidRPr="0039225F">
            <w:rPr>
              <w:rFonts w:asciiTheme="minorHAnsi" w:eastAsia="Times New Roman" w:hAnsiTheme="minorHAnsi" w:cs="Arial"/>
              <w:sz w:val="24"/>
              <w:szCs w:val="24"/>
              <w:lang w:val="sq-AL"/>
            </w:rPr>
            <w:lastRenderedPageBreak/>
            <w:t xml:space="preserve">Operatori </w:t>
          </w:r>
          <w:r w:rsidRPr="0039225F">
            <w:rPr>
              <w:rFonts w:asciiTheme="minorHAnsi" w:eastAsia="Times New Roman" w:hAnsiTheme="minorHAnsi" w:cs="Arial"/>
              <w:i/>
              <w:sz w:val="24"/>
              <w:szCs w:val="24"/>
              <w:lang w:val="sq-AL"/>
            </w:rPr>
            <w:t>Vodafone Albania sh.a</w:t>
          </w:r>
          <w:r w:rsidRPr="0039225F">
            <w:rPr>
              <w:rFonts w:asciiTheme="minorHAnsi" w:eastAsia="Times New Roman" w:hAnsiTheme="minorHAnsi" w:cs="Arial"/>
              <w:sz w:val="24"/>
              <w:szCs w:val="24"/>
              <w:lang w:val="sq-AL"/>
            </w:rPr>
            <w:t xml:space="preserve"> është licencuar si operatori i dytë kombëtar i shërbimit celular GSM në Shqipëri më 9 Qershor 2001. </w:t>
          </w:r>
        </w:p>
        <w:p w:rsidR="0039225F" w:rsidRPr="0039225F" w:rsidRDefault="0039225F" w:rsidP="0039225F">
          <w:pPr>
            <w:pStyle w:val="ListParagraph"/>
            <w:numPr>
              <w:ilvl w:val="0"/>
              <w:numId w:val="10"/>
            </w:numPr>
            <w:spacing w:after="0" w:line="360" w:lineRule="auto"/>
            <w:jc w:val="both"/>
            <w:rPr>
              <w:rFonts w:asciiTheme="minorHAnsi" w:eastAsia="Times New Roman" w:hAnsiTheme="minorHAnsi" w:cs="Arial"/>
              <w:sz w:val="24"/>
              <w:szCs w:val="24"/>
              <w:lang w:val="sq-AL"/>
            </w:rPr>
          </w:pPr>
          <w:r w:rsidRPr="0039225F">
            <w:rPr>
              <w:rFonts w:asciiTheme="minorHAnsi" w:eastAsia="Times New Roman" w:hAnsiTheme="minorHAnsi" w:cs="Arial"/>
              <w:sz w:val="24"/>
              <w:szCs w:val="24"/>
              <w:lang w:val="sq-AL"/>
            </w:rPr>
            <w:t xml:space="preserve">Operatori </w:t>
          </w:r>
          <w:r w:rsidRPr="0039225F">
            <w:rPr>
              <w:rFonts w:asciiTheme="minorHAnsi" w:eastAsia="Times New Roman" w:hAnsiTheme="minorHAnsi" w:cs="Arial"/>
              <w:i/>
              <w:sz w:val="24"/>
              <w:szCs w:val="24"/>
              <w:lang w:val="sq-AL"/>
            </w:rPr>
            <w:t>Eagle Mobile sh.a</w:t>
          </w:r>
          <w:r w:rsidRPr="0039225F">
            <w:rPr>
              <w:rFonts w:asciiTheme="minorHAnsi" w:eastAsia="Times New Roman" w:hAnsiTheme="minorHAnsi" w:cs="Arial"/>
              <w:sz w:val="24"/>
              <w:szCs w:val="24"/>
              <w:lang w:val="sq-AL"/>
            </w:rPr>
            <w:t xml:space="preserve"> është licencuar si operatori i tretë kombëtar i shërbimit celular GSM në Shqipëri më 1 Mars 2004. Licenca i është dhënë Albtelecom sh.a, si pjesë e paketës së privatizimit të kësaj kompanie, proces i cili përfundoi në vitin 2007.  </w:t>
          </w:r>
        </w:p>
        <w:p w:rsidR="0039225F" w:rsidRPr="0039225F" w:rsidRDefault="0039225F" w:rsidP="0039225F">
          <w:pPr>
            <w:pStyle w:val="ListParagraph"/>
            <w:numPr>
              <w:ilvl w:val="0"/>
              <w:numId w:val="10"/>
            </w:numPr>
            <w:spacing w:after="0" w:line="360" w:lineRule="auto"/>
            <w:jc w:val="both"/>
            <w:rPr>
              <w:rFonts w:asciiTheme="minorHAnsi" w:eastAsia="Times New Roman" w:hAnsiTheme="minorHAnsi" w:cs="Arial"/>
              <w:sz w:val="24"/>
              <w:szCs w:val="24"/>
              <w:lang w:val="sq-AL"/>
            </w:rPr>
          </w:pPr>
          <w:r w:rsidRPr="0039225F">
            <w:rPr>
              <w:rFonts w:asciiTheme="minorHAnsi" w:eastAsia="Times New Roman" w:hAnsiTheme="minorHAnsi" w:cs="Arial"/>
              <w:sz w:val="24"/>
              <w:szCs w:val="24"/>
              <w:lang w:val="sq-AL"/>
            </w:rPr>
            <w:t xml:space="preserve">Operatori Plus Communication (më pare Mobile 4 Al) është operatori i katërt celular GSM, të cilit i akordua autorizimi individual nga AKEP më datë 26.06.2009. </w:t>
          </w:r>
        </w:p>
        <w:p w:rsidR="0039225F" w:rsidRPr="0039225F" w:rsidRDefault="0039225F" w:rsidP="0039225F">
          <w:pPr>
            <w:spacing w:line="360" w:lineRule="auto"/>
            <w:ind w:left="360"/>
            <w:jc w:val="both"/>
            <w:rPr>
              <w:rFonts w:asciiTheme="minorHAnsi" w:hAnsiTheme="minorHAnsi" w:cs="Arial"/>
              <w:lang w:val="sq-AL"/>
            </w:rPr>
          </w:pPr>
        </w:p>
        <w:p w:rsidR="0039225F" w:rsidRPr="0039225F" w:rsidRDefault="0039225F" w:rsidP="0039225F">
          <w:pPr>
            <w:spacing w:line="360" w:lineRule="auto"/>
            <w:ind w:left="360"/>
            <w:jc w:val="both"/>
            <w:rPr>
              <w:rFonts w:asciiTheme="minorHAnsi" w:hAnsiTheme="minorHAnsi"/>
              <w:b/>
              <w:color w:val="000000"/>
              <w:lang w:val="sq-AL"/>
            </w:rPr>
          </w:pPr>
          <w:r w:rsidRPr="0039225F">
            <w:rPr>
              <w:rFonts w:asciiTheme="minorHAnsi" w:hAnsiTheme="minorHAnsi"/>
              <w:b/>
              <w:color w:val="000000"/>
              <w:lang w:val="sq-AL"/>
            </w:rPr>
            <w:t xml:space="preserve">Shërbimet e internetit </w:t>
          </w:r>
        </w:p>
        <w:p w:rsidR="0039225F" w:rsidRPr="0039225F" w:rsidRDefault="0039225F" w:rsidP="0039225F">
          <w:pPr>
            <w:spacing w:line="360" w:lineRule="auto"/>
            <w:ind w:left="360"/>
            <w:jc w:val="both"/>
            <w:rPr>
              <w:rFonts w:asciiTheme="minorHAnsi" w:hAnsiTheme="minorHAnsi"/>
              <w:color w:val="000000"/>
              <w:lang w:val="sq-AL"/>
            </w:rPr>
          </w:pPr>
        </w:p>
        <w:p w:rsidR="0039225F" w:rsidRPr="0039225F" w:rsidRDefault="0039225F" w:rsidP="0039225F">
          <w:pPr>
            <w:spacing w:line="360" w:lineRule="auto"/>
            <w:ind w:left="360"/>
            <w:jc w:val="both"/>
            <w:rPr>
              <w:rFonts w:asciiTheme="minorHAnsi" w:hAnsiTheme="minorHAnsi"/>
              <w:color w:val="000000"/>
              <w:lang w:val="sq-AL"/>
            </w:rPr>
          </w:pPr>
          <w:r w:rsidRPr="0039225F">
            <w:rPr>
              <w:rFonts w:asciiTheme="minorHAnsi" w:hAnsiTheme="minorHAnsi"/>
              <w:color w:val="000000"/>
              <w:lang w:val="sq-AL"/>
            </w:rPr>
            <w:t xml:space="preserve">Sipas INSTAT, vetëm 33,7 për qind familjeve që kanë një linjë telefoni fiks, disponojnë edhe lidhje të internetit në banesë kryesisht kjo në qytetet kryesore. </w:t>
          </w:r>
        </w:p>
        <w:p w:rsidR="0039225F" w:rsidRPr="0039225F" w:rsidRDefault="0039225F" w:rsidP="0039225F">
          <w:pPr>
            <w:spacing w:line="360" w:lineRule="auto"/>
            <w:ind w:left="360"/>
            <w:jc w:val="both"/>
            <w:rPr>
              <w:rFonts w:asciiTheme="minorHAnsi" w:hAnsiTheme="minorHAnsi"/>
              <w:color w:val="000000"/>
              <w:lang w:val="sq-AL"/>
            </w:rPr>
          </w:pPr>
          <w:r w:rsidRPr="0039225F">
            <w:rPr>
              <w:rFonts w:asciiTheme="minorHAnsi" w:hAnsiTheme="minorHAnsi"/>
              <w:color w:val="000000"/>
              <w:lang w:val="sq-AL"/>
            </w:rPr>
            <w:t xml:space="preserve">Sipas kompanive që afrojnë shërbimin e internetit vihet re në këto vitet e fundit një interesim më i madh nga qytetarët për të marrë shërbimin e internetit dhe kjo ka sjellë rritje konstante dhe të vazhdueshme të abonentëve. Por, ndër abonentët që marrin shërbimet e internetit janë kryesisht kompanitë private, bankat, firmat e ndryshme, institucionet shtetërore, shkollat dhe universitetet, organizatat joqeveritare si dhe ato të huaja. Kryesisht në shtëpi përdoret lidhja me Dial Up dhe vetëm nga institucionet dhe kompanitë private në qytetet kryesore përdoret lidhja </w:t>
          </w:r>
          <w:r w:rsidRPr="0039225F">
            <w:rPr>
              <w:rFonts w:asciiTheme="minorHAnsi" w:hAnsiTheme="minorHAnsi"/>
              <w:i/>
              <w:color w:val="000000"/>
              <w:lang w:val="sq-AL"/>
            </w:rPr>
            <w:t>broadband</w:t>
          </w:r>
          <w:r w:rsidRPr="0039225F">
            <w:rPr>
              <w:rFonts w:asciiTheme="minorHAnsi" w:hAnsiTheme="minorHAnsi"/>
              <w:color w:val="000000"/>
              <w:lang w:val="sq-AL"/>
            </w:rPr>
            <w:t xml:space="preserve">. </w:t>
          </w:r>
        </w:p>
        <w:p w:rsidR="0039225F" w:rsidRPr="0039225F" w:rsidRDefault="0039225F" w:rsidP="0039225F">
          <w:pPr>
            <w:spacing w:line="360" w:lineRule="auto"/>
            <w:ind w:left="360"/>
            <w:jc w:val="both"/>
            <w:rPr>
              <w:rFonts w:asciiTheme="minorHAnsi" w:hAnsiTheme="minorHAnsi"/>
              <w:color w:val="000000"/>
              <w:lang w:val="sq-AL"/>
            </w:rPr>
          </w:pPr>
          <w:r w:rsidRPr="0039225F">
            <w:rPr>
              <w:rFonts w:asciiTheme="minorHAnsi" w:hAnsiTheme="minorHAnsi"/>
              <w:color w:val="000000"/>
              <w:lang w:val="sq-AL"/>
            </w:rPr>
            <w:br/>
          </w:r>
          <w:r w:rsidRPr="0039225F">
            <w:rPr>
              <w:rFonts w:asciiTheme="minorHAnsi" w:hAnsiTheme="minorHAnsi"/>
              <w:i/>
              <w:color w:val="000000"/>
              <w:lang w:val="sq-AL"/>
            </w:rPr>
            <w:t xml:space="preserve">Albaniaonline </w:t>
          </w:r>
          <w:r w:rsidRPr="0039225F">
            <w:rPr>
              <w:rFonts w:asciiTheme="minorHAnsi" w:hAnsiTheme="minorHAnsi"/>
              <w:i/>
              <w:color w:val="000000"/>
              <w:lang w:val="sq-AL"/>
            </w:rPr>
            <w:br/>
          </w:r>
          <w:r w:rsidRPr="0039225F">
            <w:rPr>
              <w:rFonts w:asciiTheme="minorHAnsi" w:hAnsiTheme="minorHAnsi"/>
              <w:color w:val="000000"/>
              <w:lang w:val="sq-AL"/>
            </w:rPr>
            <w:t xml:space="preserve">Albaniaonline SP është kompania e parë që ofroi shërbimit e internetit me çmime shumë të larta saqë vetëm një numër i kufizuar mund të përballonte çmimet e ofruara. Kjo kompani operon kryesisht në Tiranë me linja ISDN, ASDL dhe fibra optike kurse në qytetet e tjera me shërbim Dial Up. AOL për shërbimin e internetit me lidhje broadband për setup fee ka tarifën 500 euro, me abonim mujor 199 euro dhe shpejtësia e ofruar është 128 kb/sec. </w:t>
          </w:r>
          <w:r w:rsidRPr="0039225F">
            <w:rPr>
              <w:rFonts w:asciiTheme="minorHAnsi" w:hAnsiTheme="minorHAnsi"/>
              <w:color w:val="000000"/>
              <w:lang w:val="sq-AL"/>
            </w:rPr>
            <w:br/>
            <w:t xml:space="preserve">AOL-ja ka nënshkruar një marrëveshje me Albtelecomin për shërbimin me kartë të parapaguar me numeracion 0801XXXX dhe nuk vepron. Dy numra telefoni të AOL-se, 251644 dhe 251660, punojnë 24 orë në 24 orë dhe regjistrohet trafik lokal hyrës me tarifa </w:t>
          </w:r>
          <w:r w:rsidRPr="0039225F">
            <w:rPr>
              <w:rFonts w:asciiTheme="minorHAnsi" w:hAnsiTheme="minorHAnsi"/>
              <w:color w:val="000000"/>
              <w:lang w:val="sq-AL"/>
            </w:rPr>
            <w:lastRenderedPageBreak/>
            <w:t xml:space="preserve">tepër të ulëta, ndërkohe që trafiku i tyre de facto është ndërkombëtar. Trafiku i tjetërsuar nga AOL-ja në kombëtar, në bashkëpunim me këta 5-6 operatorëve rurale, ndaj Albtelecomit dhe të gjithë operatorëve të tjerë rurale, është barazuar në trafikun kombëtar dhe rajonal që bën Albtelecomi me 240 mijë pajtimtarë, në nivelin rreth 3 milion minuta në muaj. Për rrjedhojë, trafiku ndërkombëtar hyrës në Albtelecom është përgjysmuar (nga rreth 6 ne 3 milion minuta në muaj). </w:t>
          </w:r>
        </w:p>
        <w:p w:rsidR="0039225F" w:rsidRPr="0039225F" w:rsidRDefault="0039225F" w:rsidP="0039225F">
          <w:pPr>
            <w:spacing w:line="360" w:lineRule="auto"/>
            <w:ind w:left="360"/>
            <w:jc w:val="both"/>
            <w:rPr>
              <w:rFonts w:asciiTheme="minorHAnsi" w:hAnsiTheme="minorHAnsi"/>
              <w:color w:val="000000"/>
              <w:lang w:val="sq-AL"/>
            </w:rPr>
          </w:pPr>
        </w:p>
        <w:p w:rsidR="0039225F" w:rsidRPr="0039225F" w:rsidRDefault="0039225F" w:rsidP="0039225F">
          <w:pPr>
            <w:spacing w:line="360" w:lineRule="auto"/>
            <w:ind w:left="360"/>
            <w:jc w:val="both"/>
            <w:rPr>
              <w:rFonts w:asciiTheme="minorHAnsi" w:hAnsiTheme="minorHAnsi"/>
              <w:color w:val="000000"/>
              <w:lang w:val="sq-AL"/>
            </w:rPr>
          </w:pPr>
          <w:r w:rsidRPr="0039225F">
            <w:rPr>
              <w:rFonts w:asciiTheme="minorHAnsi" w:hAnsiTheme="minorHAnsi"/>
              <w:i/>
              <w:color w:val="000000"/>
              <w:lang w:val="sq-AL"/>
            </w:rPr>
            <w:t xml:space="preserve">Abissnet </w:t>
          </w:r>
          <w:r w:rsidRPr="0039225F">
            <w:rPr>
              <w:rFonts w:asciiTheme="minorHAnsi" w:hAnsiTheme="minorHAnsi"/>
              <w:i/>
              <w:color w:val="000000"/>
              <w:lang w:val="sq-AL"/>
            </w:rPr>
            <w:br/>
          </w:r>
          <w:r w:rsidRPr="0039225F">
            <w:rPr>
              <w:rFonts w:asciiTheme="minorHAnsi" w:hAnsiTheme="minorHAnsi"/>
              <w:color w:val="000000"/>
              <w:lang w:val="sq-AL"/>
            </w:rPr>
            <w:t xml:space="preserve">Abissnet është një ISP jo virtuale dhe ofron një bandwidth me shpejtësi të madhe. Kjo kompani po aplikon shërbimin Wireless Broadband të Internetit për publikun e gjërë në zonat urbane dhe ato të largëta ku instalimi i internetit me rrjete kabllore është i pamundur dhe me kosto shumë të lartë. Çmimet e kësaj kompanie dallojnë nga 100 deri 200 euro në muaj dhe nga 1 Janari ka filluar projektin “Internet për Edukim” duke ofruar internet falas për të gjitha shkollat e mesme publike që kanë laborator kompjuterësh. </w:t>
          </w:r>
          <w:r w:rsidRPr="0039225F">
            <w:rPr>
              <w:rFonts w:asciiTheme="minorHAnsi" w:hAnsiTheme="minorHAnsi"/>
              <w:color w:val="000000"/>
              <w:lang w:val="sq-AL"/>
            </w:rPr>
            <w:br/>
            <w:t xml:space="preserve">Kompani të tjera që ofrojnë shërbimin internet në Shqipëri janë: Albania Business Communication (AbCom), ADANet, Inter Alb, etj, duke shfrytëzuar teknologjitë të ndryshme si ato kabllore dhe Dial Up. </w:t>
          </w:r>
        </w:p>
        <w:p w:rsidR="0039225F" w:rsidRPr="0039225F" w:rsidRDefault="0039225F" w:rsidP="0039225F">
          <w:pPr>
            <w:spacing w:line="360" w:lineRule="auto"/>
            <w:ind w:left="360"/>
            <w:jc w:val="both"/>
            <w:rPr>
              <w:rFonts w:asciiTheme="minorHAnsi" w:hAnsiTheme="minorHAnsi"/>
              <w:color w:val="000000"/>
              <w:lang w:val="sq-AL"/>
            </w:rPr>
          </w:pPr>
          <w:r w:rsidRPr="0039225F">
            <w:rPr>
              <w:rFonts w:asciiTheme="minorHAnsi" w:hAnsiTheme="minorHAnsi"/>
              <w:color w:val="000000"/>
              <w:lang w:val="sq-AL"/>
            </w:rPr>
            <w:t xml:space="preserve">Aktualisht shërbimi i internetit në të gjithë territorin ofrohet nga Albtelecom me anë të Dial Up me një çmim rreth 0,5 euro ora por shpejtësia lë mjaft të dëshiruar. Albtelecom mbetet alternative më e mirë për qytetarët (vetëm në Tiranë) për sa i përket çmimit në treg me 50 euro në muaj për 256 kb/sec abonim, çmim i cili ka tendencë të ulet në vitin e ardhshëm. 50 euro është më mirë se 100 euro apo 200(shumica e qendrave të internetit në Tiranë kanë ndryshuar ISP duke kaluar tek Albtelecom për shkak të çmimit, dhe çmimi më i pranueshëm do të ishte 20 euro gjë që synohet vitin e ardhshëm nga Albtelecom. </w:t>
          </w:r>
        </w:p>
        <w:p w:rsidR="0039225F" w:rsidRPr="0039225F" w:rsidRDefault="0039225F" w:rsidP="0039225F">
          <w:pPr>
            <w:spacing w:line="360" w:lineRule="auto"/>
            <w:ind w:left="360"/>
            <w:jc w:val="both"/>
            <w:rPr>
              <w:rFonts w:asciiTheme="minorHAnsi" w:hAnsiTheme="minorHAnsi"/>
              <w:color w:val="000000"/>
              <w:lang w:val="sq-AL"/>
            </w:rPr>
          </w:pPr>
        </w:p>
        <w:p w:rsidR="0039225F" w:rsidRPr="0039225F" w:rsidRDefault="0039225F" w:rsidP="0039225F">
          <w:pPr>
            <w:spacing w:line="360" w:lineRule="auto"/>
            <w:jc w:val="both"/>
            <w:rPr>
              <w:rFonts w:asciiTheme="minorHAnsi" w:hAnsiTheme="minorHAnsi"/>
              <w:b/>
              <w:color w:val="000000"/>
              <w:lang w:val="sq-AL"/>
            </w:rPr>
          </w:pPr>
          <w:r w:rsidRPr="0039225F">
            <w:rPr>
              <w:rFonts w:asciiTheme="minorHAnsi" w:hAnsiTheme="minorHAnsi"/>
              <w:b/>
              <w:color w:val="000000"/>
              <w:lang w:val="sq-AL"/>
            </w:rPr>
            <w:t>Te dhena treguesit financiare dhe fiskale per telefoninë fikse dhe të lëvizshme, 2005-2010</w:t>
          </w:r>
        </w:p>
        <w:p w:rsidR="0039225F" w:rsidRPr="0039225F" w:rsidRDefault="0039225F" w:rsidP="0039225F">
          <w:pPr>
            <w:spacing w:line="360" w:lineRule="auto"/>
            <w:jc w:val="both"/>
            <w:rPr>
              <w:rFonts w:asciiTheme="minorHAnsi" w:hAnsiTheme="minorHAnsi"/>
              <w:lang w:val="sq-AL"/>
            </w:rPr>
          </w:pPr>
          <w:r w:rsidRPr="0039225F">
            <w:rPr>
              <w:rFonts w:asciiTheme="minorHAnsi" w:hAnsiTheme="minorHAnsi"/>
              <w:lang w:val="sq-AL"/>
            </w:rPr>
            <w:t>Me poshte ne tabela paraqiten sipas viteve, te dhenat e qarkullimit si dhe peshes ne prodhimin e brendshem bruto te telefonise se levizshme per periudhen 2005-2010.</w:t>
          </w:r>
        </w:p>
        <w:p w:rsidR="0039225F" w:rsidRPr="0039225F" w:rsidRDefault="0039225F" w:rsidP="0039225F">
          <w:pPr>
            <w:jc w:val="both"/>
            <w:rPr>
              <w:rFonts w:asciiTheme="minorHAnsi" w:hAnsiTheme="minorHAnsi"/>
              <w:lang w:val="sq-AL"/>
            </w:rPr>
          </w:pPr>
        </w:p>
        <w:p w:rsidR="0039225F" w:rsidRPr="0039225F" w:rsidRDefault="0039225F" w:rsidP="0039225F">
          <w:pPr>
            <w:spacing w:line="360" w:lineRule="auto"/>
            <w:jc w:val="both"/>
            <w:rPr>
              <w:rFonts w:asciiTheme="minorHAnsi" w:hAnsiTheme="minorHAnsi"/>
              <w:color w:val="000000"/>
              <w:lang w:val="sq-AL"/>
            </w:rPr>
          </w:pPr>
        </w:p>
        <w:p w:rsidR="0039225F" w:rsidRPr="0039225F" w:rsidRDefault="0039225F" w:rsidP="0039225F">
          <w:pPr>
            <w:spacing w:line="360" w:lineRule="auto"/>
            <w:jc w:val="both"/>
            <w:rPr>
              <w:rFonts w:asciiTheme="minorHAnsi" w:hAnsiTheme="minorHAnsi"/>
              <w:color w:val="000000"/>
              <w:lang w:val="sq-AL"/>
            </w:rPr>
          </w:pPr>
          <w:r w:rsidRPr="0039225F">
            <w:rPr>
              <w:rFonts w:asciiTheme="minorHAnsi" w:hAnsiTheme="minorHAnsi"/>
            </w:rPr>
            <w:lastRenderedPageBreak/>
            <w:drawing>
              <wp:inline distT="0" distB="0" distL="0" distR="0">
                <wp:extent cx="5943600" cy="18192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1819275"/>
                        </a:xfrm>
                        <a:prstGeom prst="rect">
                          <a:avLst/>
                        </a:prstGeom>
                        <a:noFill/>
                        <a:ln w="9525">
                          <a:noFill/>
                          <a:miter lim="800000"/>
                          <a:headEnd/>
                          <a:tailEnd/>
                        </a:ln>
                      </pic:spPr>
                    </pic:pic>
                  </a:graphicData>
                </a:graphic>
              </wp:inline>
            </w:drawing>
          </w:r>
        </w:p>
        <w:p w:rsidR="0039225F" w:rsidRPr="0039225F" w:rsidRDefault="0039225F" w:rsidP="0039225F">
          <w:pPr>
            <w:spacing w:line="360" w:lineRule="auto"/>
            <w:jc w:val="both"/>
            <w:rPr>
              <w:rFonts w:asciiTheme="minorHAnsi" w:hAnsiTheme="minorHAnsi"/>
              <w:color w:val="000000"/>
              <w:lang w:val="sq-AL"/>
            </w:rPr>
          </w:pPr>
          <w:r w:rsidRPr="0039225F">
            <w:rPr>
              <w:rFonts w:asciiTheme="minorHAnsi" w:hAnsiTheme="minorHAnsi"/>
            </w:rPr>
            <w:drawing>
              <wp:inline distT="0" distB="0" distL="0" distR="0">
                <wp:extent cx="5943600" cy="119062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943600" cy="1190625"/>
                        </a:xfrm>
                        <a:prstGeom prst="rect">
                          <a:avLst/>
                        </a:prstGeom>
                        <a:noFill/>
                        <a:ln w="9525">
                          <a:noFill/>
                          <a:miter lim="800000"/>
                          <a:headEnd/>
                          <a:tailEnd/>
                        </a:ln>
                      </pic:spPr>
                    </pic:pic>
                  </a:graphicData>
                </a:graphic>
              </wp:inline>
            </w:drawing>
          </w:r>
        </w:p>
        <w:p w:rsidR="0039225F" w:rsidRPr="0039225F" w:rsidRDefault="0039225F" w:rsidP="0039225F">
          <w:pPr>
            <w:spacing w:line="360" w:lineRule="auto"/>
            <w:jc w:val="both"/>
            <w:rPr>
              <w:rFonts w:asciiTheme="minorHAnsi" w:hAnsiTheme="minorHAnsi"/>
              <w:b/>
              <w:color w:val="000000"/>
              <w:lang w:val="sq-AL"/>
            </w:rPr>
          </w:pPr>
        </w:p>
        <w:p w:rsidR="0039225F" w:rsidRPr="0039225F" w:rsidRDefault="0039225F" w:rsidP="0039225F">
          <w:pPr>
            <w:spacing w:line="360" w:lineRule="auto"/>
            <w:jc w:val="both"/>
            <w:rPr>
              <w:rFonts w:asciiTheme="minorHAnsi" w:hAnsiTheme="minorHAnsi"/>
              <w:b/>
              <w:color w:val="000000"/>
              <w:lang w:val="sq-AL"/>
            </w:rPr>
          </w:pPr>
          <w:r w:rsidRPr="0039225F">
            <w:rPr>
              <w:rFonts w:asciiTheme="minorHAnsi" w:hAnsiTheme="minorHAnsi"/>
              <w:b/>
              <w:color w:val="000000"/>
              <w:lang w:val="sq-AL"/>
            </w:rPr>
            <w:t>Konkluzione</w:t>
          </w:r>
        </w:p>
        <w:p w:rsidR="0039225F" w:rsidRPr="0039225F" w:rsidRDefault="0039225F" w:rsidP="0039225F">
          <w:pPr>
            <w:spacing w:line="360" w:lineRule="auto"/>
            <w:jc w:val="both"/>
            <w:rPr>
              <w:rFonts w:asciiTheme="minorHAnsi" w:hAnsiTheme="minorHAnsi"/>
              <w:color w:val="000000"/>
              <w:lang w:val="sq-AL"/>
            </w:rPr>
          </w:pPr>
          <w:r w:rsidRPr="0039225F">
            <w:rPr>
              <w:rFonts w:asciiTheme="minorHAnsi" w:hAnsiTheme="minorHAnsi"/>
              <w:color w:val="000000"/>
              <w:lang w:val="sq-AL"/>
            </w:rPr>
            <w:t>Nga pesha qe zene ne raport me prodhimin e brendshëm bruto sektori i telefonisë së lëvizshme zë një peshë prej 5.5% në ekonominë e vendit.</w:t>
          </w:r>
        </w:p>
        <w:p w:rsidR="0039225F" w:rsidRPr="0039225F" w:rsidRDefault="0039225F" w:rsidP="0039225F">
          <w:pPr>
            <w:spacing w:line="360" w:lineRule="auto"/>
            <w:jc w:val="both"/>
            <w:rPr>
              <w:rFonts w:asciiTheme="minorHAnsi" w:hAnsiTheme="minorHAnsi"/>
              <w:color w:val="000000"/>
              <w:lang w:val="sq-AL"/>
            </w:rPr>
          </w:pPr>
          <w:r w:rsidRPr="0039225F">
            <w:rPr>
              <w:rFonts w:asciiTheme="minorHAnsi" w:hAnsiTheme="minorHAnsi"/>
              <w:color w:val="000000"/>
              <w:lang w:val="sq-AL"/>
            </w:rPr>
            <w:t>Ndërsa pesha në ekonomi është 5.5%, mund të thuhet se pesha e kontributit fiskal në raport me ekonominë për sa i përket tre tatimeve kryesore është 3.7 pikë përqind më e vogël.</w:t>
          </w:r>
        </w:p>
        <w:p w:rsidR="0039225F" w:rsidRPr="0039225F" w:rsidRDefault="0039225F" w:rsidP="0039225F">
          <w:pPr>
            <w:spacing w:line="360" w:lineRule="auto"/>
            <w:jc w:val="both"/>
            <w:rPr>
              <w:rFonts w:asciiTheme="minorHAnsi" w:hAnsiTheme="minorHAnsi"/>
              <w:color w:val="000000"/>
              <w:lang w:val="sq-AL"/>
            </w:rPr>
          </w:pPr>
          <w:r w:rsidRPr="0039225F">
            <w:rPr>
              <w:rFonts w:asciiTheme="minorHAnsi" w:hAnsiTheme="minorHAnsi"/>
              <w:color w:val="000000"/>
              <w:lang w:val="sq-AL"/>
            </w:rPr>
            <w:t>Pesha më e lartë e kontributit fiskal në buxhetin e vendit është në harkun kohor 2007-2008 dhe në periudhën 2009-2010 ka një rënie. E njëta situatë me luhatje të një tendence oshilative ndodh me peshën e qarkullimit në PBB.</w:t>
          </w:r>
        </w:p>
        <w:p w:rsidR="0039225F" w:rsidRPr="0039225F" w:rsidRDefault="0039225F" w:rsidP="0039225F">
          <w:pPr>
            <w:spacing w:line="360" w:lineRule="auto"/>
            <w:jc w:val="both"/>
            <w:rPr>
              <w:rFonts w:asciiTheme="minorHAnsi" w:hAnsiTheme="minorHAnsi"/>
              <w:color w:val="000000"/>
              <w:lang w:val="sq-AL"/>
            </w:rPr>
          </w:pPr>
          <w:r w:rsidRPr="0039225F">
            <w:rPr>
              <w:rFonts w:asciiTheme="minorHAnsi" w:hAnsiTheme="minorHAnsi"/>
              <w:color w:val="000000"/>
              <w:lang w:val="sq-AL"/>
            </w:rPr>
            <w:t xml:space="preserve">Kështu, pesha e qarkullimit të operatorëve të telefonisë së lëvizshme edhe pse kemi një ndërhyrje me shtim operatorësh në 2007 dhe 2009 mund të shikohet se ndikimi në peshën e sektorit nuk ka patur rritje të tij në vitin hyrës të operatorit apo në vitin më pas. Kjo shpjegohet si me një rritje tregu në vlerë të kufizuar në raport me shtimin e numrit të përdoruesve. </w:t>
          </w:r>
        </w:p>
        <w:p w:rsidR="0039225F" w:rsidRPr="0039225F" w:rsidRDefault="0039225F" w:rsidP="0039225F">
          <w:pPr>
            <w:spacing w:line="360" w:lineRule="auto"/>
            <w:jc w:val="both"/>
            <w:rPr>
              <w:rFonts w:asciiTheme="minorHAnsi" w:hAnsiTheme="minorHAnsi"/>
              <w:color w:val="000000"/>
              <w:lang w:val="sq-AL"/>
            </w:rPr>
          </w:pPr>
          <w:r w:rsidRPr="0039225F">
            <w:rPr>
              <w:rFonts w:asciiTheme="minorHAnsi" w:hAnsiTheme="minorHAnsi"/>
              <w:color w:val="000000"/>
              <w:lang w:val="sq-AL"/>
            </w:rPr>
            <w:t>Edhe pse xhiroja ka mbetur në nivele të rritura apo të paktën jo në rënie, ajo që rezulton në pamje të parë është norma  e fitimit që shënon një tendencë të stabilizuar në vlerë.</w:t>
          </w:r>
        </w:p>
        <w:p w:rsidR="0039225F" w:rsidRPr="0039225F" w:rsidRDefault="0039225F" w:rsidP="0039225F">
          <w:pPr>
            <w:spacing w:line="360" w:lineRule="auto"/>
            <w:jc w:val="both"/>
            <w:rPr>
              <w:rFonts w:asciiTheme="minorHAnsi" w:hAnsiTheme="minorHAnsi"/>
              <w:color w:val="000000"/>
              <w:lang w:val="sq-AL"/>
            </w:rPr>
          </w:pPr>
          <w:r w:rsidRPr="0039225F">
            <w:rPr>
              <w:rFonts w:asciiTheme="minorHAnsi" w:hAnsiTheme="minorHAnsi"/>
              <w:color w:val="000000"/>
              <w:lang w:val="sq-AL"/>
            </w:rPr>
            <w:t>Kjo tregon se norma e fitimit të sektorit ka një ndikim të pakët nga tendenca e rritjes së xhiros, për shkak ndoshta të rritjes së shpenzimeve për njësi qarkullimi.</w:t>
          </w:r>
        </w:p>
        <w:p w:rsidR="0039225F" w:rsidRPr="0039225F" w:rsidRDefault="0039225F" w:rsidP="0039225F">
          <w:pPr>
            <w:rPr>
              <w:rFonts w:asciiTheme="minorHAnsi" w:eastAsiaTheme="majorEastAsia" w:hAnsiTheme="minorHAnsi" w:cstheme="majorBidi"/>
              <w:sz w:val="32"/>
              <w:szCs w:val="32"/>
              <w:lang w:val="sq-AL"/>
            </w:rPr>
          </w:pPr>
          <w:r w:rsidRPr="0039225F">
            <w:rPr>
              <w:rFonts w:asciiTheme="minorHAnsi" w:hAnsiTheme="minorHAnsi"/>
              <w:lang w:val="sq-AL"/>
            </w:rPr>
            <w:t>Tirane, Shkurt 2012</w:t>
          </w:r>
        </w:p>
      </w:sdtContent>
    </w:sdt>
    <w:sectPr w:rsidR="0039225F" w:rsidRPr="0039225F" w:rsidSect="00B3225D">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0A7" w:rsidRDefault="007F30A7" w:rsidP="00C45ACE">
      <w:r>
        <w:separator/>
      </w:r>
    </w:p>
  </w:endnote>
  <w:endnote w:type="continuationSeparator" w:id="1">
    <w:p w:rsidR="007F30A7" w:rsidRDefault="007F30A7" w:rsidP="00C45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Verdana,Bold">
    <w:panose1 w:val="00000000000000000000"/>
    <w:charset w:val="00"/>
    <w:family w:val="auto"/>
    <w:notTrueType/>
    <w:pitch w:val="default"/>
    <w:sig w:usb0="00000003" w:usb1="00000000" w:usb2="00000000" w:usb3="00000000" w:csb0="00000001" w:csb1="00000000"/>
  </w:font>
  <w:font w:name="CGTimes-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0802"/>
      <w:docPartObj>
        <w:docPartGallery w:val="Page Numbers (Bottom of Page)"/>
        <w:docPartUnique/>
      </w:docPartObj>
    </w:sdtPr>
    <w:sdtContent>
      <w:p w:rsidR="00C45ACE" w:rsidRDefault="00C45ACE">
        <w:pPr>
          <w:pStyle w:val="Footer"/>
        </w:pPr>
        <w:r w:rsidRPr="00CF7E30">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C45ACE" w:rsidRDefault="00C45ACE">
                    <w:pPr>
                      <w:pStyle w:val="Footer"/>
                      <w:pBdr>
                        <w:top w:val="single" w:sz="12" w:space="1" w:color="9BBB59" w:themeColor="accent3"/>
                        <w:bottom w:val="single" w:sz="48" w:space="1" w:color="9BBB59" w:themeColor="accent3"/>
                      </w:pBdr>
                      <w:jc w:val="center"/>
                      <w:rPr>
                        <w:sz w:val="28"/>
                        <w:szCs w:val="28"/>
                      </w:rPr>
                    </w:pPr>
                    <w:fldSimple w:instr=" PAGE    \* MERGEFORMAT ">
                      <w:r w:rsidRPr="00C45ACE">
                        <w:rPr>
                          <w:noProof/>
                          <w:sz w:val="28"/>
                          <w:szCs w:val="28"/>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0A7" w:rsidRDefault="007F30A7" w:rsidP="00C45ACE">
      <w:r>
        <w:separator/>
      </w:r>
    </w:p>
  </w:footnote>
  <w:footnote w:type="continuationSeparator" w:id="1">
    <w:p w:rsidR="007F30A7" w:rsidRDefault="007F30A7" w:rsidP="00C45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7364"/>
    <w:multiLevelType w:val="hybridMultilevel"/>
    <w:tmpl w:val="F85C8208"/>
    <w:lvl w:ilvl="0" w:tplc="40FC6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0743"/>
    <w:multiLevelType w:val="hybridMultilevel"/>
    <w:tmpl w:val="4CC20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F1928"/>
    <w:multiLevelType w:val="hybridMultilevel"/>
    <w:tmpl w:val="A28E964C"/>
    <w:lvl w:ilvl="0" w:tplc="E6D8AFCC">
      <w:start w:val="3"/>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9419B"/>
    <w:multiLevelType w:val="hybridMultilevel"/>
    <w:tmpl w:val="D872333C"/>
    <w:lvl w:ilvl="0" w:tplc="EB9A0DD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A3538"/>
    <w:multiLevelType w:val="hybridMultilevel"/>
    <w:tmpl w:val="AD7E31DE"/>
    <w:lvl w:ilvl="0" w:tplc="D918F51A">
      <w:start w:val="11"/>
      <w:numFmt w:val="bullet"/>
      <w:lvlText w:val="-"/>
      <w:lvlJc w:val="left"/>
      <w:pPr>
        <w:tabs>
          <w:tab w:val="num" w:pos="720"/>
        </w:tabs>
        <w:ind w:left="720" w:hanging="360"/>
      </w:pPr>
      <w:rPr>
        <w:rFonts w:ascii="Times New Roman" w:eastAsia="Times New Roman" w:hAnsi="Times New Roman" w:cs="Times New Roman" w:hint="default"/>
      </w:rPr>
    </w:lvl>
    <w:lvl w:ilvl="1" w:tplc="041C0003" w:tentative="1">
      <w:start w:val="1"/>
      <w:numFmt w:val="bullet"/>
      <w:lvlText w:val="o"/>
      <w:lvlJc w:val="left"/>
      <w:pPr>
        <w:tabs>
          <w:tab w:val="num" w:pos="1440"/>
        </w:tabs>
        <w:ind w:left="1440" w:hanging="360"/>
      </w:pPr>
      <w:rPr>
        <w:rFonts w:ascii="Courier New" w:hAnsi="Courier New" w:cs="Courier New" w:hint="default"/>
      </w:rPr>
    </w:lvl>
    <w:lvl w:ilvl="2" w:tplc="041C0005" w:tentative="1">
      <w:start w:val="1"/>
      <w:numFmt w:val="bullet"/>
      <w:lvlText w:val=""/>
      <w:lvlJc w:val="left"/>
      <w:pPr>
        <w:tabs>
          <w:tab w:val="num" w:pos="2160"/>
        </w:tabs>
        <w:ind w:left="2160" w:hanging="360"/>
      </w:pPr>
      <w:rPr>
        <w:rFonts w:ascii="Wingdings" w:hAnsi="Wingdings" w:hint="default"/>
      </w:rPr>
    </w:lvl>
    <w:lvl w:ilvl="3" w:tplc="041C0001" w:tentative="1">
      <w:start w:val="1"/>
      <w:numFmt w:val="bullet"/>
      <w:lvlText w:val=""/>
      <w:lvlJc w:val="left"/>
      <w:pPr>
        <w:tabs>
          <w:tab w:val="num" w:pos="2880"/>
        </w:tabs>
        <w:ind w:left="2880" w:hanging="360"/>
      </w:pPr>
      <w:rPr>
        <w:rFonts w:ascii="Symbol" w:hAnsi="Symbol" w:hint="default"/>
      </w:rPr>
    </w:lvl>
    <w:lvl w:ilvl="4" w:tplc="041C0003" w:tentative="1">
      <w:start w:val="1"/>
      <w:numFmt w:val="bullet"/>
      <w:lvlText w:val="o"/>
      <w:lvlJc w:val="left"/>
      <w:pPr>
        <w:tabs>
          <w:tab w:val="num" w:pos="3600"/>
        </w:tabs>
        <w:ind w:left="3600" w:hanging="360"/>
      </w:pPr>
      <w:rPr>
        <w:rFonts w:ascii="Courier New" w:hAnsi="Courier New" w:cs="Courier New" w:hint="default"/>
      </w:rPr>
    </w:lvl>
    <w:lvl w:ilvl="5" w:tplc="041C0005" w:tentative="1">
      <w:start w:val="1"/>
      <w:numFmt w:val="bullet"/>
      <w:lvlText w:val=""/>
      <w:lvlJc w:val="left"/>
      <w:pPr>
        <w:tabs>
          <w:tab w:val="num" w:pos="4320"/>
        </w:tabs>
        <w:ind w:left="4320" w:hanging="360"/>
      </w:pPr>
      <w:rPr>
        <w:rFonts w:ascii="Wingdings" w:hAnsi="Wingdings" w:hint="default"/>
      </w:rPr>
    </w:lvl>
    <w:lvl w:ilvl="6" w:tplc="041C0001" w:tentative="1">
      <w:start w:val="1"/>
      <w:numFmt w:val="bullet"/>
      <w:lvlText w:val=""/>
      <w:lvlJc w:val="left"/>
      <w:pPr>
        <w:tabs>
          <w:tab w:val="num" w:pos="5040"/>
        </w:tabs>
        <w:ind w:left="5040" w:hanging="360"/>
      </w:pPr>
      <w:rPr>
        <w:rFonts w:ascii="Symbol" w:hAnsi="Symbol" w:hint="default"/>
      </w:rPr>
    </w:lvl>
    <w:lvl w:ilvl="7" w:tplc="041C0003" w:tentative="1">
      <w:start w:val="1"/>
      <w:numFmt w:val="bullet"/>
      <w:lvlText w:val="o"/>
      <w:lvlJc w:val="left"/>
      <w:pPr>
        <w:tabs>
          <w:tab w:val="num" w:pos="5760"/>
        </w:tabs>
        <w:ind w:left="5760" w:hanging="360"/>
      </w:pPr>
      <w:rPr>
        <w:rFonts w:ascii="Courier New" w:hAnsi="Courier New" w:cs="Courier New" w:hint="default"/>
      </w:rPr>
    </w:lvl>
    <w:lvl w:ilvl="8" w:tplc="041C0005" w:tentative="1">
      <w:start w:val="1"/>
      <w:numFmt w:val="bullet"/>
      <w:lvlText w:val=""/>
      <w:lvlJc w:val="left"/>
      <w:pPr>
        <w:tabs>
          <w:tab w:val="num" w:pos="6480"/>
        </w:tabs>
        <w:ind w:left="6480" w:hanging="360"/>
      </w:pPr>
      <w:rPr>
        <w:rFonts w:ascii="Wingdings" w:hAnsi="Wingdings" w:hint="default"/>
      </w:rPr>
    </w:lvl>
  </w:abstractNum>
  <w:abstractNum w:abstractNumId="5">
    <w:nsid w:val="4DD06421"/>
    <w:multiLevelType w:val="hybridMultilevel"/>
    <w:tmpl w:val="17C8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57BE1"/>
    <w:multiLevelType w:val="hybridMultilevel"/>
    <w:tmpl w:val="F6862A6C"/>
    <w:lvl w:ilvl="0" w:tplc="E3C48FB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75B99"/>
    <w:multiLevelType w:val="hybridMultilevel"/>
    <w:tmpl w:val="83DC1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A45264"/>
    <w:multiLevelType w:val="hybridMultilevel"/>
    <w:tmpl w:val="346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F453E"/>
    <w:multiLevelType w:val="hybridMultilevel"/>
    <w:tmpl w:val="6C381C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5"/>
  </w:num>
  <w:num w:numId="6">
    <w:abstractNumId w:val="9"/>
  </w:num>
  <w:num w:numId="7">
    <w:abstractNumId w:val="6"/>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allout" idref="#_x0000_s2049"/>
      </o:rules>
    </o:shapelayout>
  </w:hdrShapeDefaults>
  <w:footnotePr>
    <w:footnote w:id="0"/>
    <w:footnote w:id="1"/>
  </w:footnotePr>
  <w:endnotePr>
    <w:endnote w:id="0"/>
    <w:endnote w:id="1"/>
  </w:endnotePr>
  <w:compat/>
  <w:rsids>
    <w:rsidRoot w:val="0039225F"/>
    <w:rsid w:val="00000311"/>
    <w:rsid w:val="00000870"/>
    <w:rsid w:val="00001617"/>
    <w:rsid w:val="00001677"/>
    <w:rsid w:val="00001D81"/>
    <w:rsid w:val="00002721"/>
    <w:rsid w:val="00002777"/>
    <w:rsid w:val="00002DAF"/>
    <w:rsid w:val="00002E4D"/>
    <w:rsid w:val="000034D8"/>
    <w:rsid w:val="00003777"/>
    <w:rsid w:val="00003ADE"/>
    <w:rsid w:val="00003D00"/>
    <w:rsid w:val="000049D5"/>
    <w:rsid w:val="00004AD7"/>
    <w:rsid w:val="00005690"/>
    <w:rsid w:val="00006082"/>
    <w:rsid w:val="0000694A"/>
    <w:rsid w:val="000070A4"/>
    <w:rsid w:val="0001040A"/>
    <w:rsid w:val="00010469"/>
    <w:rsid w:val="0001072D"/>
    <w:rsid w:val="00010EAC"/>
    <w:rsid w:val="00011403"/>
    <w:rsid w:val="00011F46"/>
    <w:rsid w:val="00013448"/>
    <w:rsid w:val="00013825"/>
    <w:rsid w:val="0001396A"/>
    <w:rsid w:val="000151F6"/>
    <w:rsid w:val="0001684B"/>
    <w:rsid w:val="000168C5"/>
    <w:rsid w:val="00016DB9"/>
    <w:rsid w:val="0001772C"/>
    <w:rsid w:val="000206B6"/>
    <w:rsid w:val="00021722"/>
    <w:rsid w:val="00022786"/>
    <w:rsid w:val="00022B8A"/>
    <w:rsid w:val="00023DA2"/>
    <w:rsid w:val="00024327"/>
    <w:rsid w:val="00024380"/>
    <w:rsid w:val="00025795"/>
    <w:rsid w:val="00025A60"/>
    <w:rsid w:val="0002703E"/>
    <w:rsid w:val="000271F9"/>
    <w:rsid w:val="000274F8"/>
    <w:rsid w:val="000305BB"/>
    <w:rsid w:val="000316D6"/>
    <w:rsid w:val="00031AC1"/>
    <w:rsid w:val="0003368F"/>
    <w:rsid w:val="0003501F"/>
    <w:rsid w:val="0003569E"/>
    <w:rsid w:val="00035B7F"/>
    <w:rsid w:val="00035FBD"/>
    <w:rsid w:val="00036642"/>
    <w:rsid w:val="00036F8C"/>
    <w:rsid w:val="00037614"/>
    <w:rsid w:val="0003790D"/>
    <w:rsid w:val="0003799D"/>
    <w:rsid w:val="000400D0"/>
    <w:rsid w:val="0004224E"/>
    <w:rsid w:val="000432BD"/>
    <w:rsid w:val="000443A0"/>
    <w:rsid w:val="00044C60"/>
    <w:rsid w:val="00045081"/>
    <w:rsid w:val="0004540C"/>
    <w:rsid w:val="00045914"/>
    <w:rsid w:val="0004593B"/>
    <w:rsid w:val="00046554"/>
    <w:rsid w:val="00046880"/>
    <w:rsid w:val="00046F91"/>
    <w:rsid w:val="00047384"/>
    <w:rsid w:val="0005026E"/>
    <w:rsid w:val="00050744"/>
    <w:rsid w:val="000513E2"/>
    <w:rsid w:val="00051AB6"/>
    <w:rsid w:val="00052079"/>
    <w:rsid w:val="000521BB"/>
    <w:rsid w:val="000528C8"/>
    <w:rsid w:val="00052B60"/>
    <w:rsid w:val="0005306D"/>
    <w:rsid w:val="0005325F"/>
    <w:rsid w:val="000534A8"/>
    <w:rsid w:val="00054944"/>
    <w:rsid w:val="00054C69"/>
    <w:rsid w:val="00055AA9"/>
    <w:rsid w:val="00055FB1"/>
    <w:rsid w:val="000573CB"/>
    <w:rsid w:val="00057FC5"/>
    <w:rsid w:val="000603F7"/>
    <w:rsid w:val="00061239"/>
    <w:rsid w:val="00061C23"/>
    <w:rsid w:val="00061D1C"/>
    <w:rsid w:val="0006205F"/>
    <w:rsid w:val="00062264"/>
    <w:rsid w:val="00062A33"/>
    <w:rsid w:val="00062E19"/>
    <w:rsid w:val="00062F31"/>
    <w:rsid w:val="00063ADE"/>
    <w:rsid w:val="000648BA"/>
    <w:rsid w:val="0006596C"/>
    <w:rsid w:val="00066F54"/>
    <w:rsid w:val="0006710E"/>
    <w:rsid w:val="000679F8"/>
    <w:rsid w:val="00067A5C"/>
    <w:rsid w:val="0007007E"/>
    <w:rsid w:val="000707BA"/>
    <w:rsid w:val="000708F5"/>
    <w:rsid w:val="00070AF8"/>
    <w:rsid w:val="00071DE4"/>
    <w:rsid w:val="0007253D"/>
    <w:rsid w:val="00072D9B"/>
    <w:rsid w:val="000731AB"/>
    <w:rsid w:val="0007385F"/>
    <w:rsid w:val="00073A91"/>
    <w:rsid w:val="00073C9C"/>
    <w:rsid w:val="00073F84"/>
    <w:rsid w:val="00074258"/>
    <w:rsid w:val="0007435B"/>
    <w:rsid w:val="000744B9"/>
    <w:rsid w:val="0007457B"/>
    <w:rsid w:val="00074812"/>
    <w:rsid w:val="00075A46"/>
    <w:rsid w:val="00075B21"/>
    <w:rsid w:val="00075FD4"/>
    <w:rsid w:val="00076D4D"/>
    <w:rsid w:val="000774A5"/>
    <w:rsid w:val="000774FA"/>
    <w:rsid w:val="00077804"/>
    <w:rsid w:val="00077C32"/>
    <w:rsid w:val="00077DBA"/>
    <w:rsid w:val="00080F0F"/>
    <w:rsid w:val="000817BE"/>
    <w:rsid w:val="00081A69"/>
    <w:rsid w:val="00081F66"/>
    <w:rsid w:val="00082545"/>
    <w:rsid w:val="00082785"/>
    <w:rsid w:val="00083128"/>
    <w:rsid w:val="00083403"/>
    <w:rsid w:val="00083D5E"/>
    <w:rsid w:val="0008476F"/>
    <w:rsid w:val="00085464"/>
    <w:rsid w:val="000855CF"/>
    <w:rsid w:val="000867C9"/>
    <w:rsid w:val="00086CED"/>
    <w:rsid w:val="00087065"/>
    <w:rsid w:val="00087DA1"/>
    <w:rsid w:val="00087EDA"/>
    <w:rsid w:val="00090327"/>
    <w:rsid w:val="00093505"/>
    <w:rsid w:val="00093F12"/>
    <w:rsid w:val="00093F59"/>
    <w:rsid w:val="00094A5C"/>
    <w:rsid w:val="00094E92"/>
    <w:rsid w:val="000955C6"/>
    <w:rsid w:val="00095C6C"/>
    <w:rsid w:val="00096587"/>
    <w:rsid w:val="00097A84"/>
    <w:rsid w:val="000A0B8B"/>
    <w:rsid w:val="000A0F9E"/>
    <w:rsid w:val="000A15F3"/>
    <w:rsid w:val="000A19E7"/>
    <w:rsid w:val="000A2710"/>
    <w:rsid w:val="000A29F0"/>
    <w:rsid w:val="000A2B97"/>
    <w:rsid w:val="000A2DDB"/>
    <w:rsid w:val="000A3551"/>
    <w:rsid w:val="000A36A5"/>
    <w:rsid w:val="000A3DF6"/>
    <w:rsid w:val="000A3E88"/>
    <w:rsid w:val="000A43F7"/>
    <w:rsid w:val="000A48E8"/>
    <w:rsid w:val="000A5749"/>
    <w:rsid w:val="000A5839"/>
    <w:rsid w:val="000A5A0E"/>
    <w:rsid w:val="000A5FFA"/>
    <w:rsid w:val="000A6593"/>
    <w:rsid w:val="000A6737"/>
    <w:rsid w:val="000A7366"/>
    <w:rsid w:val="000A7E43"/>
    <w:rsid w:val="000B007B"/>
    <w:rsid w:val="000B0789"/>
    <w:rsid w:val="000B12D7"/>
    <w:rsid w:val="000B17D7"/>
    <w:rsid w:val="000B1F27"/>
    <w:rsid w:val="000B28A3"/>
    <w:rsid w:val="000B3A08"/>
    <w:rsid w:val="000B3AF3"/>
    <w:rsid w:val="000B3FF5"/>
    <w:rsid w:val="000B4462"/>
    <w:rsid w:val="000B495F"/>
    <w:rsid w:val="000B5C75"/>
    <w:rsid w:val="000B606A"/>
    <w:rsid w:val="000B62E0"/>
    <w:rsid w:val="000B62F7"/>
    <w:rsid w:val="000B6A9B"/>
    <w:rsid w:val="000B7542"/>
    <w:rsid w:val="000B7705"/>
    <w:rsid w:val="000B7A88"/>
    <w:rsid w:val="000C028A"/>
    <w:rsid w:val="000C0A06"/>
    <w:rsid w:val="000C1636"/>
    <w:rsid w:val="000C186F"/>
    <w:rsid w:val="000C196A"/>
    <w:rsid w:val="000C19AB"/>
    <w:rsid w:val="000C24B3"/>
    <w:rsid w:val="000C3040"/>
    <w:rsid w:val="000C32D0"/>
    <w:rsid w:val="000C443D"/>
    <w:rsid w:val="000C4E81"/>
    <w:rsid w:val="000C5230"/>
    <w:rsid w:val="000C54D5"/>
    <w:rsid w:val="000C5BCF"/>
    <w:rsid w:val="000C623C"/>
    <w:rsid w:val="000C6AF8"/>
    <w:rsid w:val="000C6E07"/>
    <w:rsid w:val="000C6EB8"/>
    <w:rsid w:val="000C6F0F"/>
    <w:rsid w:val="000C736C"/>
    <w:rsid w:val="000C75FA"/>
    <w:rsid w:val="000C7656"/>
    <w:rsid w:val="000C7B70"/>
    <w:rsid w:val="000C7FFC"/>
    <w:rsid w:val="000D1503"/>
    <w:rsid w:val="000D396A"/>
    <w:rsid w:val="000D3B74"/>
    <w:rsid w:val="000D4369"/>
    <w:rsid w:val="000D696F"/>
    <w:rsid w:val="000D6F17"/>
    <w:rsid w:val="000D7213"/>
    <w:rsid w:val="000D7655"/>
    <w:rsid w:val="000E02D6"/>
    <w:rsid w:val="000E096E"/>
    <w:rsid w:val="000E0C88"/>
    <w:rsid w:val="000E103F"/>
    <w:rsid w:val="000E1939"/>
    <w:rsid w:val="000E2A3B"/>
    <w:rsid w:val="000E46C9"/>
    <w:rsid w:val="000E51FA"/>
    <w:rsid w:val="000E54E0"/>
    <w:rsid w:val="000E5506"/>
    <w:rsid w:val="000E5E7F"/>
    <w:rsid w:val="000E6A7E"/>
    <w:rsid w:val="000E7110"/>
    <w:rsid w:val="000E7141"/>
    <w:rsid w:val="000E71D5"/>
    <w:rsid w:val="000E76E2"/>
    <w:rsid w:val="000E7D99"/>
    <w:rsid w:val="000F02A5"/>
    <w:rsid w:val="000F095C"/>
    <w:rsid w:val="000F0D98"/>
    <w:rsid w:val="000F0F77"/>
    <w:rsid w:val="000F0FDE"/>
    <w:rsid w:val="000F11F8"/>
    <w:rsid w:val="000F2275"/>
    <w:rsid w:val="000F2EB0"/>
    <w:rsid w:val="000F4B8B"/>
    <w:rsid w:val="000F554E"/>
    <w:rsid w:val="000F6818"/>
    <w:rsid w:val="000F7C5B"/>
    <w:rsid w:val="00100347"/>
    <w:rsid w:val="00100A47"/>
    <w:rsid w:val="00101326"/>
    <w:rsid w:val="00101A00"/>
    <w:rsid w:val="00101C31"/>
    <w:rsid w:val="001020C2"/>
    <w:rsid w:val="001023D0"/>
    <w:rsid w:val="00103BF4"/>
    <w:rsid w:val="00104935"/>
    <w:rsid w:val="00104D46"/>
    <w:rsid w:val="0010535D"/>
    <w:rsid w:val="00106541"/>
    <w:rsid w:val="001075C3"/>
    <w:rsid w:val="00110FA4"/>
    <w:rsid w:val="001111F1"/>
    <w:rsid w:val="00111E3F"/>
    <w:rsid w:val="00112551"/>
    <w:rsid w:val="001125D5"/>
    <w:rsid w:val="00112A3A"/>
    <w:rsid w:val="00112E8F"/>
    <w:rsid w:val="00113181"/>
    <w:rsid w:val="0011336B"/>
    <w:rsid w:val="001135A1"/>
    <w:rsid w:val="00113A5F"/>
    <w:rsid w:val="00113FB0"/>
    <w:rsid w:val="0011606E"/>
    <w:rsid w:val="001165E8"/>
    <w:rsid w:val="00117946"/>
    <w:rsid w:val="001179E4"/>
    <w:rsid w:val="00120F5E"/>
    <w:rsid w:val="001218F5"/>
    <w:rsid w:val="0012400D"/>
    <w:rsid w:val="00125B06"/>
    <w:rsid w:val="00126747"/>
    <w:rsid w:val="00126AB3"/>
    <w:rsid w:val="00126F58"/>
    <w:rsid w:val="001274FB"/>
    <w:rsid w:val="00127A60"/>
    <w:rsid w:val="00127F4A"/>
    <w:rsid w:val="00130967"/>
    <w:rsid w:val="00130EF4"/>
    <w:rsid w:val="0013148B"/>
    <w:rsid w:val="001314A8"/>
    <w:rsid w:val="00131D32"/>
    <w:rsid w:val="0013272F"/>
    <w:rsid w:val="00132EDB"/>
    <w:rsid w:val="00133337"/>
    <w:rsid w:val="0013346A"/>
    <w:rsid w:val="0013475A"/>
    <w:rsid w:val="00134C2E"/>
    <w:rsid w:val="0013509F"/>
    <w:rsid w:val="00140EAD"/>
    <w:rsid w:val="0014139F"/>
    <w:rsid w:val="001417A5"/>
    <w:rsid w:val="001417EB"/>
    <w:rsid w:val="00141830"/>
    <w:rsid w:val="0014186E"/>
    <w:rsid w:val="00141C4B"/>
    <w:rsid w:val="001430A7"/>
    <w:rsid w:val="00143F0B"/>
    <w:rsid w:val="001445D1"/>
    <w:rsid w:val="0014489E"/>
    <w:rsid w:val="00144B6B"/>
    <w:rsid w:val="001454CF"/>
    <w:rsid w:val="00145BC3"/>
    <w:rsid w:val="001461CD"/>
    <w:rsid w:val="00147AE1"/>
    <w:rsid w:val="0015106F"/>
    <w:rsid w:val="001527F6"/>
    <w:rsid w:val="00152920"/>
    <w:rsid w:val="00153005"/>
    <w:rsid w:val="0015308B"/>
    <w:rsid w:val="001537F6"/>
    <w:rsid w:val="0015484C"/>
    <w:rsid w:val="00155040"/>
    <w:rsid w:val="001558F8"/>
    <w:rsid w:val="00156005"/>
    <w:rsid w:val="001565B5"/>
    <w:rsid w:val="00157140"/>
    <w:rsid w:val="0015774F"/>
    <w:rsid w:val="001618C3"/>
    <w:rsid w:val="00162D6A"/>
    <w:rsid w:val="0016315D"/>
    <w:rsid w:val="0016331C"/>
    <w:rsid w:val="00163373"/>
    <w:rsid w:val="0016368B"/>
    <w:rsid w:val="00163DA4"/>
    <w:rsid w:val="00163E68"/>
    <w:rsid w:val="0016415A"/>
    <w:rsid w:val="001642EF"/>
    <w:rsid w:val="0016431A"/>
    <w:rsid w:val="00165262"/>
    <w:rsid w:val="00165ACD"/>
    <w:rsid w:val="00165CA2"/>
    <w:rsid w:val="001661B0"/>
    <w:rsid w:val="0016647D"/>
    <w:rsid w:val="00167196"/>
    <w:rsid w:val="00167BD2"/>
    <w:rsid w:val="00167C69"/>
    <w:rsid w:val="001708E6"/>
    <w:rsid w:val="001713B6"/>
    <w:rsid w:val="0017178D"/>
    <w:rsid w:val="00171B66"/>
    <w:rsid w:val="001727A8"/>
    <w:rsid w:val="00173D91"/>
    <w:rsid w:val="00173E57"/>
    <w:rsid w:val="0017556E"/>
    <w:rsid w:val="00175A8B"/>
    <w:rsid w:val="00175A9E"/>
    <w:rsid w:val="00175E09"/>
    <w:rsid w:val="00175E81"/>
    <w:rsid w:val="00176A67"/>
    <w:rsid w:val="0017761F"/>
    <w:rsid w:val="001776E9"/>
    <w:rsid w:val="00177B2B"/>
    <w:rsid w:val="00180B48"/>
    <w:rsid w:val="00183506"/>
    <w:rsid w:val="00183A7A"/>
    <w:rsid w:val="00183F6E"/>
    <w:rsid w:val="001850F3"/>
    <w:rsid w:val="00185808"/>
    <w:rsid w:val="00186166"/>
    <w:rsid w:val="001875BF"/>
    <w:rsid w:val="00191490"/>
    <w:rsid w:val="001920BA"/>
    <w:rsid w:val="0019281F"/>
    <w:rsid w:val="00192B71"/>
    <w:rsid w:val="00192BEC"/>
    <w:rsid w:val="00192C65"/>
    <w:rsid w:val="00192F0C"/>
    <w:rsid w:val="0019747F"/>
    <w:rsid w:val="00197855"/>
    <w:rsid w:val="00197D2E"/>
    <w:rsid w:val="001A1186"/>
    <w:rsid w:val="001A1FAF"/>
    <w:rsid w:val="001A22E0"/>
    <w:rsid w:val="001A25A8"/>
    <w:rsid w:val="001A2696"/>
    <w:rsid w:val="001A2F04"/>
    <w:rsid w:val="001A30E5"/>
    <w:rsid w:val="001A3A8A"/>
    <w:rsid w:val="001A491B"/>
    <w:rsid w:val="001A50A6"/>
    <w:rsid w:val="001B026C"/>
    <w:rsid w:val="001B0A32"/>
    <w:rsid w:val="001B0B95"/>
    <w:rsid w:val="001B13EE"/>
    <w:rsid w:val="001B1C57"/>
    <w:rsid w:val="001B2B49"/>
    <w:rsid w:val="001B2DFC"/>
    <w:rsid w:val="001B3B0F"/>
    <w:rsid w:val="001B49A2"/>
    <w:rsid w:val="001B4C75"/>
    <w:rsid w:val="001B5A00"/>
    <w:rsid w:val="001B6179"/>
    <w:rsid w:val="001B688A"/>
    <w:rsid w:val="001B6CD7"/>
    <w:rsid w:val="001B7858"/>
    <w:rsid w:val="001B78C7"/>
    <w:rsid w:val="001B7B14"/>
    <w:rsid w:val="001B7C56"/>
    <w:rsid w:val="001C0122"/>
    <w:rsid w:val="001C075C"/>
    <w:rsid w:val="001C0AD8"/>
    <w:rsid w:val="001C0E44"/>
    <w:rsid w:val="001C0F03"/>
    <w:rsid w:val="001C1B5F"/>
    <w:rsid w:val="001C1BAB"/>
    <w:rsid w:val="001C1F37"/>
    <w:rsid w:val="001C23CA"/>
    <w:rsid w:val="001C2DA5"/>
    <w:rsid w:val="001C324A"/>
    <w:rsid w:val="001C3329"/>
    <w:rsid w:val="001C3E5C"/>
    <w:rsid w:val="001C425F"/>
    <w:rsid w:val="001C6640"/>
    <w:rsid w:val="001C668D"/>
    <w:rsid w:val="001C6AF7"/>
    <w:rsid w:val="001C7A02"/>
    <w:rsid w:val="001D0B8E"/>
    <w:rsid w:val="001D0C13"/>
    <w:rsid w:val="001D1BDD"/>
    <w:rsid w:val="001D23E8"/>
    <w:rsid w:val="001D2EDC"/>
    <w:rsid w:val="001D3A26"/>
    <w:rsid w:val="001D4EF7"/>
    <w:rsid w:val="001D544D"/>
    <w:rsid w:val="001D54A7"/>
    <w:rsid w:val="001D5C59"/>
    <w:rsid w:val="001D5F9B"/>
    <w:rsid w:val="001D6388"/>
    <w:rsid w:val="001D6D6F"/>
    <w:rsid w:val="001E0204"/>
    <w:rsid w:val="001E07BC"/>
    <w:rsid w:val="001E17EF"/>
    <w:rsid w:val="001E18A4"/>
    <w:rsid w:val="001E1A5E"/>
    <w:rsid w:val="001E2161"/>
    <w:rsid w:val="001E25E0"/>
    <w:rsid w:val="001E328E"/>
    <w:rsid w:val="001E32F9"/>
    <w:rsid w:val="001E377A"/>
    <w:rsid w:val="001E3AA9"/>
    <w:rsid w:val="001E43E7"/>
    <w:rsid w:val="001E4AEF"/>
    <w:rsid w:val="001E50F2"/>
    <w:rsid w:val="001E535A"/>
    <w:rsid w:val="001E5D36"/>
    <w:rsid w:val="001E640E"/>
    <w:rsid w:val="001E6867"/>
    <w:rsid w:val="001E6A20"/>
    <w:rsid w:val="001E7C56"/>
    <w:rsid w:val="001F0735"/>
    <w:rsid w:val="001F073D"/>
    <w:rsid w:val="001F0CF9"/>
    <w:rsid w:val="001F1841"/>
    <w:rsid w:val="001F24B1"/>
    <w:rsid w:val="001F35C0"/>
    <w:rsid w:val="001F3874"/>
    <w:rsid w:val="001F38F0"/>
    <w:rsid w:val="001F3B69"/>
    <w:rsid w:val="001F3E77"/>
    <w:rsid w:val="001F49D2"/>
    <w:rsid w:val="001F5040"/>
    <w:rsid w:val="001F5271"/>
    <w:rsid w:val="001F601A"/>
    <w:rsid w:val="001F654C"/>
    <w:rsid w:val="001F7CC6"/>
    <w:rsid w:val="001F7D0D"/>
    <w:rsid w:val="0020075A"/>
    <w:rsid w:val="00201534"/>
    <w:rsid w:val="0020198A"/>
    <w:rsid w:val="00201FA3"/>
    <w:rsid w:val="00202E3B"/>
    <w:rsid w:val="00203A48"/>
    <w:rsid w:val="002043C6"/>
    <w:rsid w:val="00206420"/>
    <w:rsid w:val="0020678F"/>
    <w:rsid w:val="00207DC9"/>
    <w:rsid w:val="0021002F"/>
    <w:rsid w:val="00210E27"/>
    <w:rsid w:val="0021161D"/>
    <w:rsid w:val="002117A3"/>
    <w:rsid w:val="00211C86"/>
    <w:rsid w:val="00212723"/>
    <w:rsid w:val="002128DE"/>
    <w:rsid w:val="0021293B"/>
    <w:rsid w:val="002129F1"/>
    <w:rsid w:val="00213181"/>
    <w:rsid w:val="002136DF"/>
    <w:rsid w:val="0021439C"/>
    <w:rsid w:val="00214736"/>
    <w:rsid w:val="002148CF"/>
    <w:rsid w:val="00214B01"/>
    <w:rsid w:val="002159F3"/>
    <w:rsid w:val="00216167"/>
    <w:rsid w:val="00216EE9"/>
    <w:rsid w:val="00217475"/>
    <w:rsid w:val="0021793A"/>
    <w:rsid w:val="00217CA8"/>
    <w:rsid w:val="00217DBE"/>
    <w:rsid w:val="0022041B"/>
    <w:rsid w:val="002211C0"/>
    <w:rsid w:val="002227F9"/>
    <w:rsid w:val="00222EA6"/>
    <w:rsid w:val="00223901"/>
    <w:rsid w:val="002243A8"/>
    <w:rsid w:val="00226245"/>
    <w:rsid w:val="00226673"/>
    <w:rsid w:val="00230555"/>
    <w:rsid w:val="0023095A"/>
    <w:rsid w:val="00230B07"/>
    <w:rsid w:val="002310D6"/>
    <w:rsid w:val="0023140B"/>
    <w:rsid w:val="00231A33"/>
    <w:rsid w:val="00231BC2"/>
    <w:rsid w:val="00231C05"/>
    <w:rsid w:val="002322F5"/>
    <w:rsid w:val="00232CA6"/>
    <w:rsid w:val="00232EB9"/>
    <w:rsid w:val="00233244"/>
    <w:rsid w:val="00236515"/>
    <w:rsid w:val="002367DF"/>
    <w:rsid w:val="002369CC"/>
    <w:rsid w:val="00236B1F"/>
    <w:rsid w:val="00237389"/>
    <w:rsid w:val="0023750B"/>
    <w:rsid w:val="00240B67"/>
    <w:rsid w:val="00241E00"/>
    <w:rsid w:val="00241FA4"/>
    <w:rsid w:val="002420A5"/>
    <w:rsid w:val="0024244E"/>
    <w:rsid w:val="002428A1"/>
    <w:rsid w:val="002434EA"/>
    <w:rsid w:val="00244952"/>
    <w:rsid w:val="00244CE5"/>
    <w:rsid w:val="00244D2B"/>
    <w:rsid w:val="00244D98"/>
    <w:rsid w:val="00244DF4"/>
    <w:rsid w:val="00246108"/>
    <w:rsid w:val="00250165"/>
    <w:rsid w:val="00250DCC"/>
    <w:rsid w:val="00250E16"/>
    <w:rsid w:val="0025103E"/>
    <w:rsid w:val="00251756"/>
    <w:rsid w:val="002517E6"/>
    <w:rsid w:val="00251FF4"/>
    <w:rsid w:val="002523D1"/>
    <w:rsid w:val="002527F8"/>
    <w:rsid w:val="0025413F"/>
    <w:rsid w:val="0025440B"/>
    <w:rsid w:val="00255D04"/>
    <w:rsid w:val="00256086"/>
    <w:rsid w:val="00256C2B"/>
    <w:rsid w:val="00257124"/>
    <w:rsid w:val="00257517"/>
    <w:rsid w:val="00260107"/>
    <w:rsid w:val="002607F4"/>
    <w:rsid w:val="0026173F"/>
    <w:rsid w:val="00261918"/>
    <w:rsid w:val="00261BBA"/>
    <w:rsid w:val="00262BE6"/>
    <w:rsid w:val="00263D8A"/>
    <w:rsid w:val="00264E26"/>
    <w:rsid w:val="0026523C"/>
    <w:rsid w:val="00265D12"/>
    <w:rsid w:val="0026615D"/>
    <w:rsid w:val="0026621E"/>
    <w:rsid w:val="00267658"/>
    <w:rsid w:val="002704CC"/>
    <w:rsid w:val="00270593"/>
    <w:rsid w:val="002708DB"/>
    <w:rsid w:val="00270A42"/>
    <w:rsid w:val="00270EDB"/>
    <w:rsid w:val="002714B7"/>
    <w:rsid w:val="00271C68"/>
    <w:rsid w:val="00271EB5"/>
    <w:rsid w:val="002726F2"/>
    <w:rsid w:val="00272F48"/>
    <w:rsid w:val="0027350D"/>
    <w:rsid w:val="002744D8"/>
    <w:rsid w:val="0027520B"/>
    <w:rsid w:val="00275394"/>
    <w:rsid w:val="00275D3E"/>
    <w:rsid w:val="00275FF1"/>
    <w:rsid w:val="00276154"/>
    <w:rsid w:val="002761A2"/>
    <w:rsid w:val="002767BF"/>
    <w:rsid w:val="00276C86"/>
    <w:rsid w:val="00276F30"/>
    <w:rsid w:val="00276FDA"/>
    <w:rsid w:val="002775FA"/>
    <w:rsid w:val="00277838"/>
    <w:rsid w:val="002803D1"/>
    <w:rsid w:val="002810D5"/>
    <w:rsid w:val="00281114"/>
    <w:rsid w:val="002811BB"/>
    <w:rsid w:val="0028187A"/>
    <w:rsid w:val="002818B7"/>
    <w:rsid w:val="002826EF"/>
    <w:rsid w:val="0028288B"/>
    <w:rsid w:val="002829E8"/>
    <w:rsid w:val="00282E11"/>
    <w:rsid w:val="002837AC"/>
    <w:rsid w:val="00284020"/>
    <w:rsid w:val="002844F4"/>
    <w:rsid w:val="00285019"/>
    <w:rsid w:val="00285647"/>
    <w:rsid w:val="00285F37"/>
    <w:rsid w:val="00286E67"/>
    <w:rsid w:val="00287B1E"/>
    <w:rsid w:val="00287E75"/>
    <w:rsid w:val="00290676"/>
    <w:rsid w:val="002910CE"/>
    <w:rsid w:val="00291168"/>
    <w:rsid w:val="002916EA"/>
    <w:rsid w:val="00291849"/>
    <w:rsid w:val="00291F94"/>
    <w:rsid w:val="002923E1"/>
    <w:rsid w:val="00292563"/>
    <w:rsid w:val="002925BF"/>
    <w:rsid w:val="00292603"/>
    <w:rsid w:val="00293A2F"/>
    <w:rsid w:val="002940EA"/>
    <w:rsid w:val="00294421"/>
    <w:rsid w:val="00294A32"/>
    <w:rsid w:val="00294F7C"/>
    <w:rsid w:val="00295B20"/>
    <w:rsid w:val="002960B3"/>
    <w:rsid w:val="002964A2"/>
    <w:rsid w:val="0029653C"/>
    <w:rsid w:val="00296AEA"/>
    <w:rsid w:val="00297D2C"/>
    <w:rsid w:val="002A057E"/>
    <w:rsid w:val="002A066D"/>
    <w:rsid w:val="002A15A6"/>
    <w:rsid w:val="002A1A17"/>
    <w:rsid w:val="002A2200"/>
    <w:rsid w:val="002A2489"/>
    <w:rsid w:val="002A3150"/>
    <w:rsid w:val="002A3C8C"/>
    <w:rsid w:val="002A4D97"/>
    <w:rsid w:val="002A4E18"/>
    <w:rsid w:val="002A5425"/>
    <w:rsid w:val="002A6181"/>
    <w:rsid w:val="002A626D"/>
    <w:rsid w:val="002A6736"/>
    <w:rsid w:val="002A7713"/>
    <w:rsid w:val="002B06B0"/>
    <w:rsid w:val="002B072A"/>
    <w:rsid w:val="002B0A0F"/>
    <w:rsid w:val="002B12FA"/>
    <w:rsid w:val="002B135C"/>
    <w:rsid w:val="002B154A"/>
    <w:rsid w:val="002B17FF"/>
    <w:rsid w:val="002B19D8"/>
    <w:rsid w:val="002B2556"/>
    <w:rsid w:val="002B2A9E"/>
    <w:rsid w:val="002B2D8E"/>
    <w:rsid w:val="002B5066"/>
    <w:rsid w:val="002B51DE"/>
    <w:rsid w:val="002B55D9"/>
    <w:rsid w:val="002B5A0E"/>
    <w:rsid w:val="002B5DF6"/>
    <w:rsid w:val="002C0176"/>
    <w:rsid w:val="002C11F4"/>
    <w:rsid w:val="002C23EB"/>
    <w:rsid w:val="002C2775"/>
    <w:rsid w:val="002C2872"/>
    <w:rsid w:val="002C2934"/>
    <w:rsid w:val="002C2A0C"/>
    <w:rsid w:val="002C2B1F"/>
    <w:rsid w:val="002C2BFD"/>
    <w:rsid w:val="002C35A9"/>
    <w:rsid w:val="002C39CA"/>
    <w:rsid w:val="002C3A96"/>
    <w:rsid w:val="002C3C07"/>
    <w:rsid w:val="002C5040"/>
    <w:rsid w:val="002C524F"/>
    <w:rsid w:val="002C6C49"/>
    <w:rsid w:val="002C728C"/>
    <w:rsid w:val="002C7EAC"/>
    <w:rsid w:val="002D00EF"/>
    <w:rsid w:val="002D0B34"/>
    <w:rsid w:val="002D20A1"/>
    <w:rsid w:val="002D26EE"/>
    <w:rsid w:val="002D3DF2"/>
    <w:rsid w:val="002D3E56"/>
    <w:rsid w:val="002D3E7C"/>
    <w:rsid w:val="002D4381"/>
    <w:rsid w:val="002D4CBD"/>
    <w:rsid w:val="002D5953"/>
    <w:rsid w:val="002D5E5C"/>
    <w:rsid w:val="002D5E8B"/>
    <w:rsid w:val="002D683D"/>
    <w:rsid w:val="002D6A8F"/>
    <w:rsid w:val="002D6AC2"/>
    <w:rsid w:val="002D6BCD"/>
    <w:rsid w:val="002D72CD"/>
    <w:rsid w:val="002D7878"/>
    <w:rsid w:val="002D7A5F"/>
    <w:rsid w:val="002D7B6B"/>
    <w:rsid w:val="002E0722"/>
    <w:rsid w:val="002E082F"/>
    <w:rsid w:val="002E0842"/>
    <w:rsid w:val="002E0FC3"/>
    <w:rsid w:val="002E124E"/>
    <w:rsid w:val="002E2320"/>
    <w:rsid w:val="002E2DA7"/>
    <w:rsid w:val="002E2EB1"/>
    <w:rsid w:val="002E41C7"/>
    <w:rsid w:val="002E4281"/>
    <w:rsid w:val="002E52A2"/>
    <w:rsid w:val="002E6A58"/>
    <w:rsid w:val="002E6B76"/>
    <w:rsid w:val="002E73FE"/>
    <w:rsid w:val="002E7879"/>
    <w:rsid w:val="002E7DA7"/>
    <w:rsid w:val="002F0520"/>
    <w:rsid w:val="002F0E61"/>
    <w:rsid w:val="002F16DA"/>
    <w:rsid w:val="002F232A"/>
    <w:rsid w:val="002F246C"/>
    <w:rsid w:val="002F26AA"/>
    <w:rsid w:val="002F2772"/>
    <w:rsid w:val="002F3084"/>
    <w:rsid w:val="002F3165"/>
    <w:rsid w:val="002F4778"/>
    <w:rsid w:val="002F49CE"/>
    <w:rsid w:val="002F4F6B"/>
    <w:rsid w:val="002F55A9"/>
    <w:rsid w:val="002F5BDC"/>
    <w:rsid w:val="002F5D2B"/>
    <w:rsid w:val="002F63BE"/>
    <w:rsid w:val="002F64ED"/>
    <w:rsid w:val="002F665E"/>
    <w:rsid w:val="002F6F29"/>
    <w:rsid w:val="002F720B"/>
    <w:rsid w:val="002F78D4"/>
    <w:rsid w:val="002F7A25"/>
    <w:rsid w:val="003000B5"/>
    <w:rsid w:val="003005DC"/>
    <w:rsid w:val="0030097F"/>
    <w:rsid w:val="003009D2"/>
    <w:rsid w:val="003011BB"/>
    <w:rsid w:val="003016DF"/>
    <w:rsid w:val="00302473"/>
    <w:rsid w:val="003031F4"/>
    <w:rsid w:val="00303963"/>
    <w:rsid w:val="0030437C"/>
    <w:rsid w:val="00304A39"/>
    <w:rsid w:val="00304AF0"/>
    <w:rsid w:val="00304CFA"/>
    <w:rsid w:val="00304F68"/>
    <w:rsid w:val="00305120"/>
    <w:rsid w:val="00305139"/>
    <w:rsid w:val="00305551"/>
    <w:rsid w:val="0030639A"/>
    <w:rsid w:val="00307046"/>
    <w:rsid w:val="0030767E"/>
    <w:rsid w:val="003076B9"/>
    <w:rsid w:val="003100E5"/>
    <w:rsid w:val="00310658"/>
    <w:rsid w:val="00310671"/>
    <w:rsid w:val="00310C4E"/>
    <w:rsid w:val="00310E2A"/>
    <w:rsid w:val="00311D85"/>
    <w:rsid w:val="00312A08"/>
    <w:rsid w:val="00313B97"/>
    <w:rsid w:val="00313CF5"/>
    <w:rsid w:val="00315649"/>
    <w:rsid w:val="00315C2C"/>
    <w:rsid w:val="003168F1"/>
    <w:rsid w:val="0031715F"/>
    <w:rsid w:val="00317819"/>
    <w:rsid w:val="00317B94"/>
    <w:rsid w:val="00321278"/>
    <w:rsid w:val="00321F63"/>
    <w:rsid w:val="00323B26"/>
    <w:rsid w:val="00324071"/>
    <w:rsid w:val="00324B8D"/>
    <w:rsid w:val="00324C54"/>
    <w:rsid w:val="00324FA3"/>
    <w:rsid w:val="00325B03"/>
    <w:rsid w:val="00326297"/>
    <w:rsid w:val="00326526"/>
    <w:rsid w:val="00327075"/>
    <w:rsid w:val="003274EF"/>
    <w:rsid w:val="003276CF"/>
    <w:rsid w:val="00331C6E"/>
    <w:rsid w:val="003325FF"/>
    <w:rsid w:val="00332CFB"/>
    <w:rsid w:val="00333037"/>
    <w:rsid w:val="003333ED"/>
    <w:rsid w:val="00333505"/>
    <w:rsid w:val="00333FB0"/>
    <w:rsid w:val="003349F8"/>
    <w:rsid w:val="003354E6"/>
    <w:rsid w:val="003356B9"/>
    <w:rsid w:val="00336F56"/>
    <w:rsid w:val="00337339"/>
    <w:rsid w:val="00337751"/>
    <w:rsid w:val="00337DE1"/>
    <w:rsid w:val="00340D16"/>
    <w:rsid w:val="00341EC0"/>
    <w:rsid w:val="00341F25"/>
    <w:rsid w:val="003420B1"/>
    <w:rsid w:val="0034239E"/>
    <w:rsid w:val="00342746"/>
    <w:rsid w:val="00343ABB"/>
    <w:rsid w:val="00343DD5"/>
    <w:rsid w:val="003443F1"/>
    <w:rsid w:val="00344995"/>
    <w:rsid w:val="0034539A"/>
    <w:rsid w:val="0034589F"/>
    <w:rsid w:val="00345E43"/>
    <w:rsid w:val="003462F3"/>
    <w:rsid w:val="0034781E"/>
    <w:rsid w:val="003479BA"/>
    <w:rsid w:val="00347BEC"/>
    <w:rsid w:val="003500BC"/>
    <w:rsid w:val="00350F42"/>
    <w:rsid w:val="0035186F"/>
    <w:rsid w:val="00351CA6"/>
    <w:rsid w:val="00352AD3"/>
    <w:rsid w:val="00352F44"/>
    <w:rsid w:val="003534EA"/>
    <w:rsid w:val="0035438B"/>
    <w:rsid w:val="0035445F"/>
    <w:rsid w:val="00354F62"/>
    <w:rsid w:val="0035558C"/>
    <w:rsid w:val="00356D9B"/>
    <w:rsid w:val="00356ED0"/>
    <w:rsid w:val="00357372"/>
    <w:rsid w:val="0035744D"/>
    <w:rsid w:val="003578DB"/>
    <w:rsid w:val="00357DE4"/>
    <w:rsid w:val="00360F9E"/>
    <w:rsid w:val="0036109B"/>
    <w:rsid w:val="0036279D"/>
    <w:rsid w:val="003629C5"/>
    <w:rsid w:val="00362A5E"/>
    <w:rsid w:val="003630D1"/>
    <w:rsid w:val="00363160"/>
    <w:rsid w:val="00363170"/>
    <w:rsid w:val="003636EE"/>
    <w:rsid w:val="00364263"/>
    <w:rsid w:val="00364308"/>
    <w:rsid w:val="00364625"/>
    <w:rsid w:val="00364CDA"/>
    <w:rsid w:val="003654F0"/>
    <w:rsid w:val="003655E4"/>
    <w:rsid w:val="00365A5C"/>
    <w:rsid w:val="00365C08"/>
    <w:rsid w:val="00365C16"/>
    <w:rsid w:val="00366C38"/>
    <w:rsid w:val="00366F10"/>
    <w:rsid w:val="0036760B"/>
    <w:rsid w:val="00367E00"/>
    <w:rsid w:val="00370618"/>
    <w:rsid w:val="003734A1"/>
    <w:rsid w:val="00373DA2"/>
    <w:rsid w:val="003745D4"/>
    <w:rsid w:val="00374747"/>
    <w:rsid w:val="00374820"/>
    <w:rsid w:val="00376965"/>
    <w:rsid w:val="00376BEA"/>
    <w:rsid w:val="00377E99"/>
    <w:rsid w:val="0038005A"/>
    <w:rsid w:val="003803A1"/>
    <w:rsid w:val="003806C5"/>
    <w:rsid w:val="003806CB"/>
    <w:rsid w:val="00380CED"/>
    <w:rsid w:val="00381B22"/>
    <w:rsid w:val="00381C21"/>
    <w:rsid w:val="003830B7"/>
    <w:rsid w:val="00383869"/>
    <w:rsid w:val="0038549E"/>
    <w:rsid w:val="003855B5"/>
    <w:rsid w:val="003856B0"/>
    <w:rsid w:val="0038590D"/>
    <w:rsid w:val="00385929"/>
    <w:rsid w:val="00385CBE"/>
    <w:rsid w:val="00386E50"/>
    <w:rsid w:val="00386FCE"/>
    <w:rsid w:val="003871AF"/>
    <w:rsid w:val="003873B6"/>
    <w:rsid w:val="00387A30"/>
    <w:rsid w:val="003902C3"/>
    <w:rsid w:val="00391647"/>
    <w:rsid w:val="00391FA7"/>
    <w:rsid w:val="0039225F"/>
    <w:rsid w:val="0039250B"/>
    <w:rsid w:val="00392742"/>
    <w:rsid w:val="00392A4E"/>
    <w:rsid w:val="00392D38"/>
    <w:rsid w:val="00392E56"/>
    <w:rsid w:val="003930E1"/>
    <w:rsid w:val="003932F8"/>
    <w:rsid w:val="00393C95"/>
    <w:rsid w:val="003956DD"/>
    <w:rsid w:val="00395B9C"/>
    <w:rsid w:val="0039625A"/>
    <w:rsid w:val="003A024B"/>
    <w:rsid w:val="003A0399"/>
    <w:rsid w:val="003A03D2"/>
    <w:rsid w:val="003A05AC"/>
    <w:rsid w:val="003A0ADF"/>
    <w:rsid w:val="003A0F8A"/>
    <w:rsid w:val="003A1504"/>
    <w:rsid w:val="003A1D0F"/>
    <w:rsid w:val="003A22CC"/>
    <w:rsid w:val="003A297F"/>
    <w:rsid w:val="003A3137"/>
    <w:rsid w:val="003A3A18"/>
    <w:rsid w:val="003A4864"/>
    <w:rsid w:val="003A4D5B"/>
    <w:rsid w:val="003A5082"/>
    <w:rsid w:val="003A5907"/>
    <w:rsid w:val="003A6D81"/>
    <w:rsid w:val="003A7365"/>
    <w:rsid w:val="003A7719"/>
    <w:rsid w:val="003B0689"/>
    <w:rsid w:val="003B0A73"/>
    <w:rsid w:val="003B0E07"/>
    <w:rsid w:val="003B114C"/>
    <w:rsid w:val="003B1436"/>
    <w:rsid w:val="003B1B1B"/>
    <w:rsid w:val="003B272F"/>
    <w:rsid w:val="003B330B"/>
    <w:rsid w:val="003B394E"/>
    <w:rsid w:val="003B39BC"/>
    <w:rsid w:val="003B3FED"/>
    <w:rsid w:val="003B4257"/>
    <w:rsid w:val="003B48AB"/>
    <w:rsid w:val="003B4EB5"/>
    <w:rsid w:val="003B552C"/>
    <w:rsid w:val="003B5B22"/>
    <w:rsid w:val="003B5CD6"/>
    <w:rsid w:val="003B5F24"/>
    <w:rsid w:val="003B6D1D"/>
    <w:rsid w:val="003B76DB"/>
    <w:rsid w:val="003B79C2"/>
    <w:rsid w:val="003C18DF"/>
    <w:rsid w:val="003C219B"/>
    <w:rsid w:val="003C243C"/>
    <w:rsid w:val="003C2549"/>
    <w:rsid w:val="003C26DA"/>
    <w:rsid w:val="003C3A53"/>
    <w:rsid w:val="003C504D"/>
    <w:rsid w:val="003C519A"/>
    <w:rsid w:val="003C5567"/>
    <w:rsid w:val="003C5E2C"/>
    <w:rsid w:val="003C654D"/>
    <w:rsid w:val="003C71B0"/>
    <w:rsid w:val="003C7C96"/>
    <w:rsid w:val="003C7CD7"/>
    <w:rsid w:val="003D0AC7"/>
    <w:rsid w:val="003D0C2A"/>
    <w:rsid w:val="003D1070"/>
    <w:rsid w:val="003D1469"/>
    <w:rsid w:val="003D1E9D"/>
    <w:rsid w:val="003D2201"/>
    <w:rsid w:val="003D2356"/>
    <w:rsid w:val="003D2F34"/>
    <w:rsid w:val="003D2F8B"/>
    <w:rsid w:val="003D4BEA"/>
    <w:rsid w:val="003D4DEB"/>
    <w:rsid w:val="003D63EF"/>
    <w:rsid w:val="003D64DA"/>
    <w:rsid w:val="003D6C35"/>
    <w:rsid w:val="003D71D5"/>
    <w:rsid w:val="003D75AA"/>
    <w:rsid w:val="003D79AE"/>
    <w:rsid w:val="003D7A8B"/>
    <w:rsid w:val="003E0454"/>
    <w:rsid w:val="003E0DFE"/>
    <w:rsid w:val="003E3055"/>
    <w:rsid w:val="003E415B"/>
    <w:rsid w:val="003E4773"/>
    <w:rsid w:val="003E576A"/>
    <w:rsid w:val="003E5896"/>
    <w:rsid w:val="003E6FBF"/>
    <w:rsid w:val="003E710F"/>
    <w:rsid w:val="003E7AB1"/>
    <w:rsid w:val="003E7EF6"/>
    <w:rsid w:val="003F095F"/>
    <w:rsid w:val="003F0FED"/>
    <w:rsid w:val="003F11A0"/>
    <w:rsid w:val="003F1249"/>
    <w:rsid w:val="003F2451"/>
    <w:rsid w:val="003F32B0"/>
    <w:rsid w:val="003F3DCB"/>
    <w:rsid w:val="003F589E"/>
    <w:rsid w:val="003F5E48"/>
    <w:rsid w:val="003F74C6"/>
    <w:rsid w:val="003F7513"/>
    <w:rsid w:val="003F7CE3"/>
    <w:rsid w:val="003F7D38"/>
    <w:rsid w:val="003F7E59"/>
    <w:rsid w:val="004000EA"/>
    <w:rsid w:val="00400784"/>
    <w:rsid w:val="0040093E"/>
    <w:rsid w:val="00400E19"/>
    <w:rsid w:val="00401747"/>
    <w:rsid w:val="00401FA5"/>
    <w:rsid w:val="00402B22"/>
    <w:rsid w:val="00403B53"/>
    <w:rsid w:val="004043E6"/>
    <w:rsid w:val="00404530"/>
    <w:rsid w:val="00404AF6"/>
    <w:rsid w:val="0040571E"/>
    <w:rsid w:val="00406140"/>
    <w:rsid w:val="00407166"/>
    <w:rsid w:val="00407747"/>
    <w:rsid w:val="0041018D"/>
    <w:rsid w:val="00410319"/>
    <w:rsid w:val="00410340"/>
    <w:rsid w:val="004105CC"/>
    <w:rsid w:val="00410BE4"/>
    <w:rsid w:val="0041112F"/>
    <w:rsid w:val="004114F5"/>
    <w:rsid w:val="00412764"/>
    <w:rsid w:val="00413E1B"/>
    <w:rsid w:val="0041425D"/>
    <w:rsid w:val="004146ED"/>
    <w:rsid w:val="004157C6"/>
    <w:rsid w:val="00416841"/>
    <w:rsid w:val="004168D8"/>
    <w:rsid w:val="0041697A"/>
    <w:rsid w:val="0041706E"/>
    <w:rsid w:val="004170A9"/>
    <w:rsid w:val="00417E7B"/>
    <w:rsid w:val="00420F44"/>
    <w:rsid w:val="004214CF"/>
    <w:rsid w:val="00421D00"/>
    <w:rsid w:val="00421DD8"/>
    <w:rsid w:val="0042225F"/>
    <w:rsid w:val="0042292E"/>
    <w:rsid w:val="00423AD8"/>
    <w:rsid w:val="00424590"/>
    <w:rsid w:val="00425C6B"/>
    <w:rsid w:val="0042690C"/>
    <w:rsid w:val="004271CF"/>
    <w:rsid w:val="00427428"/>
    <w:rsid w:val="00427BBB"/>
    <w:rsid w:val="0043034A"/>
    <w:rsid w:val="0043077D"/>
    <w:rsid w:val="00430A30"/>
    <w:rsid w:val="00431CBC"/>
    <w:rsid w:val="004323AF"/>
    <w:rsid w:val="00433958"/>
    <w:rsid w:val="004344D2"/>
    <w:rsid w:val="004347FA"/>
    <w:rsid w:val="00435336"/>
    <w:rsid w:val="0043539A"/>
    <w:rsid w:val="00435463"/>
    <w:rsid w:val="00435F95"/>
    <w:rsid w:val="00436DA4"/>
    <w:rsid w:val="00437913"/>
    <w:rsid w:val="00437A15"/>
    <w:rsid w:val="0044064D"/>
    <w:rsid w:val="00440882"/>
    <w:rsid w:val="004416F6"/>
    <w:rsid w:val="00441735"/>
    <w:rsid w:val="004424F5"/>
    <w:rsid w:val="00442633"/>
    <w:rsid w:val="00442C0A"/>
    <w:rsid w:val="004444C4"/>
    <w:rsid w:val="00444F85"/>
    <w:rsid w:val="00446117"/>
    <w:rsid w:val="004467EC"/>
    <w:rsid w:val="00446A68"/>
    <w:rsid w:val="00447434"/>
    <w:rsid w:val="00447C95"/>
    <w:rsid w:val="004501CE"/>
    <w:rsid w:val="004504CE"/>
    <w:rsid w:val="0045088D"/>
    <w:rsid w:val="00450C79"/>
    <w:rsid w:val="004510E5"/>
    <w:rsid w:val="00451690"/>
    <w:rsid w:val="00451847"/>
    <w:rsid w:val="00452173"/>
    <w:rsid w:val="004521B4"/>
    <w:rsid w:val="0045268C"/>
    <w:rsid w:val="00452C35"/>
    <w:rsid w:val="00453F56"/>
    <w:rsid w:val="004540DA"/>
    <w:rsid w:val="00456043"/>
    <w:rsid w:val="004601D2"/>
    <w:rsid w:val="00460918"/>
    <w:rsid w:val="00460CA1"/>
    <w:rsid w:val="00461446"/>
    <w:rsid w:val="00462501"/>
    <w:rsid w:val="004629A4"/>
    <w:rsid w:val="00462BD8"/>
    <w:rsid w:val="0046305D"/>
    <w:rsid w:val="00463D98"/>
    <w:rsid w:val="004650BB"/>
    <w:rsid w:val="004650EF"/>
    <w:rsid w:val="00465740"/>
    <w:rsid w:val="004665B5"/>
    <w:rsid w:val="00466AC5"/>
    <w:rsid w:val="00466FA0"/>
    <w:rsid w:val="00467B18"/>
    <w:rsid w:val="00467BAC"/>
    <w:rsid w:val="0047036F"/>
    <w:rsid w:val="00470799"/>
    <w:rsid w:val="00470811"/>
    <w:rsid w:val="00470A21"/>
    <w:rsid w:val="004710D7"/>
    <w:rsid w:val="004716C4"/>
    <w:rsid w:val="004720DC"/>
    <w:rsid w:val="004721A4"/>
    <w:rsid w:val="00472F31"/>
    <w:rsid w:val="004745EA"/>
    <w:rsid w:val="00474A01"/>
    <w:rsid w:val="00476DFB"/>
    <w:rsid w:val="004776B9"/>
    <w:rsid w:val="00477E34"/>
    <w:rsid w:val="00480058"/>
    <w:rsid w:val="00480878"/>
    <w:rsid w:val="004808A6"/>
    <w:rsid w:val="00480DB7"/>
    <w:rsid w:val="004815E8"/>
    <w:rsid w:val="0048192A"/>
    <w:rsid w:val="0048220B"/>
    <w:rsid w:val="0048337C"/>
    <w:rsid w:val="00484CBA"/>
    <w:rsid w:val="0048532F"/>
    <w:rsid w:val="0048537F"/>
    <w:rsid w:val="00485766"/>
    <w:rsid w:val="00485DC4"/>
    <w:rsid w:val="00486E8F"/>
    <w:rsid w:val="00487268"/>
    <w:rsid w:val="0048753D"/>
    <w:rsid w:val="00487727"/>
    <w:rsid w:val="0049046D"/>
    <w:rsid w:val="00490736"/>
    <w:rsid w:val="0049092D"/>
    <w:rsid w:val="00490953"/>
    <w:rsid w:val="00490E9A"/>
    <w:rsid w:val="00491A65"/>
    <w:rsid w:val="004920D6"/>
    <w:rsid w:val="00492E41"/>
    <w:rsid w:val="00493773"/>
    <w:rsid w:val="00493E74"/>
    <w:rsid w:val="00495470"/>
    <w:rsid w:val="004954ED"/>
    <w:rsid w:val="00495A9B"/>
    <w:rsid w:val="00497200"/>
    <w:rsid w:val="00497E53"/>
    <w:rsid w:val="004A07C4"/>
    <w:rsid w:val="004A0A78"/>
    <w:rsid w:val="004A0E71"/>
    <w:rsid w:val="004A0F64"/>
    <w:rsid w:val="004A149C"/>
    <w:rsid w:val="004A154D"/>
    <w:rsid w:val="004A1DCC"/>
    <w:rsid w:val="004A1E24"/>
    <w:rsid w:val="004A34F8"/>
    <w:rsid w:val="004A3941"/>
    <w:rsid w:val="004A4D35"/>
    <w:rsid w:val="004A53BA"/>
    <w:rsid w:val="004A5461"/>
    <w:rsid w:val="004A5488"/>
    <w:rsid w:val="004A6132"/>
    <w:rsid w:val="004A6214"/>
    <w:rsid w:val="004A6F62"/>
    <w:rsid w:val="004A7397"/>
    <w:rsid w:val="004A74FA"/>
    <w:rsid w:val="004A7D99"/>
    <w:rsid w:val="004A7F92"/>
    <w:rsid w:val="004B04CA"/>
    <w:rsid w:val="004B069D"/>
    <w:rsid w:val="004B0A5F"/>
    <w:rsid w:val="004B2AAB"/>
    <w:rsid w:val="004B3C86"/>
    <w:rsid w:val="004B4030"/>
    <w:rsid w:val="004B4144"/>
    <w:rsid w:val="004B4B85"/>
    <w:rsid w:val="004B4D4E"/>
    <w:rsid w:val="004B6C84"/>
    <w:rsid w:val="004B6D22"/>
    <w:rsid w:val="004B7071"/>
    <w:rsid w:val="004C0245"/>
    <w:rsid w:val="004C042D"/>
    <w:rsid w:val="004C08A6"/>
    <w:rsid w:val="004C1465"/>
    <w:rsid w:val="004C21F4"/>
    <w:rsid w:val="004C2FE7"/>
    <w:rsid w:val="004C3554"/>
    <w:rsid w:val="004C35C3"/>
    <w:rsid w:val="004C41C7"/>
    <w:rsid w:val="004C4293"/>
    <w:rsid w:val="004C45A6"/>
    <w:rsid w:val="004C47AC"/>
    <w:rsid w:val="004C48B5"/>
    <w:rsid w:val="004C4CFE"/>
    <w:rsid w:val="004C5995"/>
    <w:rsid w:val="004C6783"/>
    <w:rsid w:val="004C6998"/>
    <w:rsid w:val="004C6B38"/>
    <w:rsid w:val="004C6BAA"/>
    <w:rsid w:val="004C701D"/>
    <w:rsid w:val="004C77CD"/>
    <w:rsid w:val="004C7AE1"/>
    <w:rsid w:val="004D0108"/>
    <w:rsid w:val="004D020E"/>
    <w:rsid w:val="004D05A9"/>
    <w:rsid w:val="004D1192"/>
    <w:rsid w:val="004D14CC"/>
    <w:rsid w:val="004D18C0"/>
    <w:rsid w:val="004D1CFD"/>
    <w:rsid w:val="004D2A58"/>
    <w:rsid w:val="004D2B7D"/>
    <w:rsid w:val="004D2E12"/>
    <w:rsid w:val="004D30B6"/>
    <w:rsid w:val="004D3B9B"/>
    <w:rsid w:val="004D47DE"/>
    <w:rsid w:val="004D52B7"/>
    <w:rsid w:val="004D6830"/>
    <w:rsid w:val="004D6D5E"/>
    <w:rsid w:val="004D7750"/>
    <w:rsid w:val="004E03FF"/>
    <w:rsid w:val="004E0B38"/>
    <w:rsid w:val="004E0E61"/>
    <w:rsid w:val="004E1F36"/>
    <w:rsid w:val="004E2B0C"/>
    <w:rsid w:val="004E2E56"/>
    <w:rsid w:val="004E34B0"/>
    <w:rsid w:val="004E3F34"/>
    <w:rsid w:val="004E40C5"/>
    <w:rsid w:val="004E4780"/>
    <w:rsid w:val="004E4CDB"/>
    <w:rsid w:val="004E61D0"/>
    <w:rsid w:val="004E72D8"/>
    <w:rsid w:val="004F08C9"/>
    <w:rsid w:val="004F094A"/>
    <w:rsid w:val="004F0DF2"/>
    <w:rsid w:val="004F0EBB"/>
    <w:rsid w:val="004F136F"/>
    <w:rsid w:val="004F22C4"/>
    <w:rsid w:val="004F22E3"/>
    <w:rsid w:val="004F245A"/>
    <w:rsid w:val="004F31B7"/>
    <w:rsid w:val="004F323A"/>
    <w:rsid w:val="004F3721"/>
    <w:rsid w:val="004F467F"/>
    <w:rsid w:val="004F5DBD"/>
    <w:rsid w:val="004F62D4"/>
    <w:rsid w:val="004F7234"/>
    <w:rsid w:val="00500BE8"/>
    <w:rsid w:val="0050146C"/>
    <w:rsid w:val="005014B4"/>
    <w:rsid w:val="00501662"/>
    <w:rsid w:val="005017F2"/>
    <w:rsid w:val="00502262"/>
    <w:rsid w:val="005029FE"/>
    <w:rsid w:val="00502B02"/>
    <w:rsid w:val="005036DB"/>
    <w:rsid w:val="00505497"/>
    <w:rsid w:val="0050634C"/>
    <w:rsid w:val="005063F7"/>
    <w:rsid w:val="00506855"/>
    <w:rsid w:val="00506C2E"/>
    <w:rsid w:val="00510290"/>
    <w:rsid w:val="005112C8"/>
    <w:rsid w:val="00511440"/>
    <w:rsid w:val="00511799"/>
    <w:rsid w:val="00511F90"/>
    <w:rsid w:val="00512282"/>
    <w:rsid w:val="00512478"/>
    <w:rsid w:val="00512F7B"/>
    <w:rsid w:val="0051484C"/>
    <w:rsid w:val="00514AC9"/>
    <w:rsid w:val="005154A8"/>
    <w:rsid w:val="00516369"/>
    <w:rsid w:val="00516841"/>
    <w:rsid w:val="00516F4A"/>
    <w:rsid w:val="0051720C"/>
    <w:rsid w:val="00520D2D"/>
    <w:rsid w:val="00521692"/>
    <w:rsid w:val="0052204C"/>
    <w:rsid w:val="005222B8"/>
    <w:rsid w:val="00522514"/>
    <w:rsid w:val="005232D8"/>
    <w:rsid w:val="005244C3"/>
    <w:rsid w:val="00524FE7"/>
    <w:rsid w:val="005256BA"/>
    <w:rsid w:val="00525BD6"/>
    <w:rsid w:val="00527281"/>
    <w:rsid w:val="00531009"/>
    <w:rsid w:val="00531B0B"/>
    <w:rsid w:val="005320FF"/>
    <w:rsid w:val="005321B5"/>
    <w:rsid w:val="005324F4"/>
    <w:rsid w:val="00532AC9"/>
    <w:rsid w:val="005334E9"/>
    <w:rsid w:val="00533887"/>
    <w:rsid w:val="0053397C"/>
    <w:rsid w:val="00533AB0"/>
    <w:rsid w:val="00534427"/>
    <w:rsid w:val="00534515"/>
    <w:rsid w:val="0053477D"/>
    <w:rsid w:val="005357B9"/>
    <w:rsid w:val="00536F92"/>
    <w:rsid w:val="005374B0"/>
    <w:rsid w:val="0053771D"/>
    <w:rsid w:val="005403E7"/>
    <w:rsid w:val="00541621"/>
    <w:rsid w:val="00541B1C"/>
    <w:rsid w:val="00542953"/>
    <w:rsid w:val="00543077"/>
    <w:rsid w:val="005430FE"/>
    <w:rsid w:val="005445CD"/>
    <w:rsid w:val="00544D0C"/>
    <w:rsid w:val="00544E66"/>
    <w:rsid w:val="005451E8"/>
    <w:rsid w:val="0054529C"/>
    <w:rsid w:val="00546774"/>
    <w:rsid w:val="005503D8"/>
    <w:rsid w:val="00550BBC"/>
    <w:rsid w:val="00550DD7"/>
    <w:rsid w:val="005519BB"/>
    <w:rsid w:val="00551C77"/>
    <w:rsid w:val="00552147"/>
    <w:rsid w:val="00552709"/>
    <w:rsid w:val="00552D8B"/>
    <w:rsid w:val="00553636"/>
    <w:rsid w:val="00553843"/>
    <w:rsid w:val="00553DCE"/>
    <w:rsid w:val="00554EA3"/>
    <w:rsid w:val="00555ECC"/>
    <w:rsid w:val="0055728F"/>
    <w:rsid w:val="00557393"/>
    <w:rsid w:val="0056031C"/>
    <w:rsid w:val="00560383"/>
    <w:rsid w:val="00560AAB"/>
    <w:rsid w:val="00560ECF"/>
    <w:rsid w:val="0056131C"/>
    <w:rsid w:val="005616E0"/>
    <w:rsid w:val="00561A0B"/>
    <w:rsid w:val="00562089"/>
    <w:rsid w:val="00562400"/>
    <w:rsid w:val="005625D4"/>
    <w:rsid w:val="00563ADC"/>
    <w:rsid w:val="00563FF5"/>
    <w:rsid w:val="00565013"/>
    <w:rsid w:val="00565446"/>
    <w:rsid w:val="00565FFD"/>
    <w:rsid w:val="00566378"/>
    <w:rsid w:val="00566D95"/>
    <w:rsid w:val="00566E4B"/>
    <w:rsid w:val="00567330"/>
    <w:rsid w:val="00567467"/>
    <w:rsid w:val="00567800"/>
    <w:rsid w:val="005678A2"/>
    <w:rsid w:val="005706B1"/>
    <w:rsid w:val="00570D49"/>
    <w:rsid w:val="00570F37"/>
    <w:rsid w:val="00572000"/>
    <w:rsid w:val="00572205"/>
    <w:rsid w:val="00572886"/>
    <w:rsid w:val="005728A1"/>
    <w:rsid w:val="00573723"/>
    <w:rsid w:val="0057474B"/>
    <w:rsid w:val="005757D3"/>
    <w:rsid w:val="00575AA4"/>
    <w:rsid w:val="00576AE8"/>
    <w:rsid w:val="00577FA5"/>
    <w:rsid w:val="0058096D"/>
    <w:rsid w:val="00580CC0"/>
    <w:rsid w:val="00582695"/>
    <w:rsid w:val="00583365"/>
    <w:rsid w:val="00584289"/>
    <w:rsid w:val="005854B8"/>
    <w:rsid w:val="005855CB"/>
    <w:rsid w:val="00585906"/>
    <w:rsid w:val="00586BCA"/>
    <w:rsid w:val="00587212"/>
    <w:rsid w:val="005875D1"/>
    <w:rsid w:val="00590044"/>
    <w:rsid w:val="0059013A"/>
    <w:rsid w:val="005903D5"/>
    <w:rsid w:val="005906A0"/>
    <w:rsid w:val="005906B7"/>
    <w:rsid w:val="005932EF"/>
    <w:rsid w:val="00593814"/>
    <w:rsid w:val="00593D7D"/>
    <w:rsid w:val="00594103"/>
    <w:rsid w:val="00594443"/>
    <w:rsid w:val="005946F9"/>
    <w:rsid w:val="00595280"/>
    <w:rsid w:val="00595886"/>
    <w:rsid w:val="00596AEE"/>
    <w:rsid w:val="00596C0C"/>
    <w:rsid w:val="00596D89"/>
    <w:rsid w:val="005970EF"/>
    <w:rsid w:val="005A1FAF"/>
    <w:rsid w:val="005A2217"/>
    <w:rsid w:val="005A2C20"/>
    <w:rsid w:val="005A2EFD"/>
    <w:rsid w:val="005A380F"/>
    <w:rsid w:val="005A4B2F"/>
    <w:rsid w:val="005A6BAD"/>
    <w:rsid w:val="005A7335"/>
    <w:rsid w:val="005A781F"/>
    <w:rsid w:val="005B0155"/>
    <w:rsid w:val="005B121E"/>
    <w:rsid w:val="005B12FC"/>
    <w:rsid w:val="005B1AD4"/>
    <w:rsid w:val="005B1AE9"/>
    <w:rsid w:val="005B200A"/>
    <w:rsid w:val="005B21A2"/>
    <w:rsid w:val="005B312F"/>
    <w:rsid w:val="005B3A5A"/>
    <w:rsid w:val="005B4C7E"/>
    <w:rsid w:val="005B502A"/>
    <w:rsid w:val="005B57DD"/>
    <w:rsid w:val="005B60EB"/>
    <w:rsid w:val="005C1574"/>
    <w:rsid w:val="005C19B9"/>
    <w:rsid w:val="005C1FC5"/>
    <w:rsid w:val="005C43C4"/>
    <w:rsid w:val="005C44F7"/>
    <w:rsid w:val="005C4962"/>
    <w:rsid w:val="005C4CF2"/>
    <w:rsid w:val="005C5EF0"/>
    <w:rsid w:val="005C6608"/>
    <w:rsid w:val="005C67CB"/>
    <w:rsid w:val="005C7EB1"/>
    <w:rsid w:val="005D004B"/>
    <w:rsid w:val="005D0110"/>
    <w:rsid w:val="005D02E5"/>
    <w:rsid w:val="005D038A"/>
    <w:rsid w:val="005D0AC6"/>
    <w:rsid w:val="005D1636"/>
    <w:rsid w:val="005D17DD"/>
    <w:rsid w:val="005D3077"/>
    <w:rsid w:val="005D457E"/>
    <w:rsid w:val="005D5A44"/>
    <w:rsid w:val="005D5FF5"/>
    <w:rsid w:val="005D66E4"/>
    <w:rsid w:val="005D67C3"/>
    <w:rsid w:val="005D6AA1"/>
    <w:rsid w:val="005D77D7"/>
    <w:rsid w:val="005D7D91"/>
    <w:rsid w:val="005E0E0E"/>
    <w:rsid w:val="005E1C4D"/>
    <w:rsid w:val="005E238C"/>
    <w:rsid w:val="005E26B4"/>
    <w:rsid w:val="005E2925"/>
    <w:rsid w:val="005E334F"/>
    <w:rsid w:val="005E3B5D"/>
    <w:rsid w:val="005E3F3B"/>
    <w:rsid w:val="005E40DF"/>
    <w:rsid w:val="005E42D2"/>
    <w:rsid w:val="005E4627"/>
    <w:rsid w:val="005E4757"/>
    <w:rsid w:val="005E48F1"/>
    <w:rsid w:val="005E5854"/>
    <w:rsid w:val="005E7417"/>
    <w:rsid w:val="005F019B"/>
    <w:rsid w:val="005F03D8"/>
    <w:rsid w:val="005F047F"/>
    <w:rsid w:val="005F0539"/>
    <w:rsid w:val="005F0864"/>
    <w:rsid w:val="005F15C8"/>
    <w:rsid w:val="005F1877"/>
    <w:rsid w:val="005F1B6E"/>
    <w:rsid w:val="005F2230"/>
    <w:rsid w:val="005F316A"/>
    <w:rsid w:val="005F33E6"/>
    <w:rsid w:val="005F42AF"/>
    <w:rsid w:val="005F4730"/>
    <w:rsid w:val="005F4B94"/>
    <w:rsid w:val="005F5271"/>
    <w:rsid w:val="005F5A55"/>
    <w:rsid w:val="005F61A9"/>
    <w:rsid w:val="005F61BD"/>
    <w:rsid w:val="005F62F2"/>
    <w:rsid w:val="005F7142"/>
    <w:rsid w:val="005F7985"/>
    <w:rsid w:val="005F7D01"/>
    <w:rsid w:val="006008D9"/>
    <w:rsid w:val="00600F48"/>
    <w:rsid w:val="00601724"/>
    <w:rsid w:val="00601B2C"/>
    <w:rsid w:val="006021A2"/>
    <w:rsid w:val="00602760"/>
    <w:rsid w:val="00603C39"/>
    <w:rsid w:val="0060426D"/>
    <w:rsid w:val="00604488"/>
    <w:rsid w:val="006045C0"/>
    <w:rsid w:val="00604E9E"/>
    <w:rsid w:val="0060522A"/>
    <w:rsid w:val="00605E70"/>
    <w:rsid w:val="00605F69"/>
    <w:rsid w:val="0060741B"/>
    <w:rsid w:val="00607713"/>
    <w:rsid w:val="0061106D"/>
    <w:rsid w:val="006113E3"/>
    <w:rsid w:val="00611A62"/>
    <w:rsid w:val="00611C78"/>
    <w:rsid w:val="00612A4A"/>
    <w:rsid w:val="00613189"/>
    <w:rsid w:val="006132B2"/>
    <w:rsid w:val="006140BD"/>
    <w:rsid w:val="00614A5F"/>
    <w:rsid w:val="00614ED3"/>
    <w:rsid w:val="00615A93"/>
    <w:rsid w:val="00615B2A"/>
    <w:rsid w:val="00615C76"/>
    <w:rsid w:val="00615D64"/>
    <w:rsid w:val="00615FA7"/>
    <w:rsid w:val="006160C2"/>
    <w:rsid w:val="00616DC7"/>
    <w:rsid w:val="00617E95"/>
    <w:rsid w:val="00620FA9"/>
    <w:rsid w:val="00621A67"/>
    <w:rsid w:val="00621D7B"/>
    <w:rsid w:val="00621E2B"/>
    <w:rsid w:val="006227A5"/>
    <w:rsid w:val="00622D30"/>
    <w:rsid w:val="0062364B"/>
    <w:rsid w:val="0062417E"/>
    <w:rsid w:val="006247C4"/>
    <w:rsid w:val="00625A05"/>
    <w:rsid w:val="00626618"/>
    <w:rsid w:val="0062776B"/>
    <w:rsid w:val="00627B4B"/>
    <w:rsid w:val="00630BC5"/>
    <w:rsid w:val="00630C93"/>
    <w:rsid w:val="00631640"/>
    <w:rsid w:val="006329FA"/>
    <w:rsid w:val="00633A00"/>
    <w:rsid w:val="006344C4"/>
    <w:rsid w:val="006345DA"/>
    <w:rsid w:val="00634D2C"/>
    <w:rsid w:val="006360CD"/>
    <w:rsid w:val="00636593"/>
    <w:rsid w:val="0063661F"/>
    <w:rsid w:val="006366D2"/>
    <w:rsid w:val="006373E8"/>
    <w:rsid w:val="00637952"/>
    <w:rsid w:val="0064008E"/>
    <w:rsid w:val="00640F36"/>
    <w:rsid w:val="00640FC6"/>
    <w:rsid w:val="006410FF"/>
    <w:rsid w:val="00641B9C"/>
    <w:rsid w:val="0064200E"/>
    <w:rsid w:val="00642187"/>
    <w:rsid w:val="00643A22"/>
    <w:rsid w:val="0064449C"/>
    <w:rsid w:val="00644932"/>
    <w:rsid w:val="0064508C"/>
    <w:rsid w:val="0064538D"/>
    <w:rsid w:val="006458B1"/>
    <w:rsid w:val="00646014"/>
    <w:rsid w:val="0064636D"/>
    <w:rsid w:val="00646456"/>
    <w:rsid w:val="00646AC8"/>
    <w:rsid w:val="0064728E"/>
    <w:rsid w:val="00647A12"/>
    <w:rsid w:val="00647F47"/>
    <w:rsid w:val="006526B3"/>
    <w:rsid w:val="00652C7C"/>
    <w:rsid w:val="00652CB2"/>
    <w:rsid w:val="00652E33"/>
    <w:rsid w:val="00653BC0"/>
    <w:rsid w:val="0065403F"/>
    <w:rsid w:val="00654470"/>
    <w:rsid w:val="00654CFB"/>
    <w:rsid w:val="00654F80"/>
    <w:rsid w:val="00655315"/>
    <w:rsid w:val="006556E8"/>
    <w:rsid w:val="00656046"/>
    <w:rsid w:val="00656B15"/>
    <w:rsid w:val="0065737B"/>
    <w:rsid w:val="00657A88"/>
    <w:rsid w:val="00657C3E"/>
    <w:rsid w:val="00660D6D"/>
    <w:rsid w:val="00661656"/>
    <w:rsid w:val="006616E5"/>
    <w:rsid w:val="006616FA"/>
    <w:rsid w:val="0066257C"/>
    <w:rsid w:val="00662E39"/>
    <w:rsid w:val="0066357B"/>
    <w:rsid w:val="006639AE"/>
    <w:rsid w:val="00663C2D"/>
    <w:rsid w:val="00664AA6"/>
    <w:rsid w:val="00665372"/>
    <w:rsid w:val="00665853"/>
    <w:rsid w:val="00666E65"/>
    <w:rsid w:val="0066771E"/>
    <w:rsid w:val="00667FB4"/>
    <w:rsid w:val="00670090"/>
    <w:rsid w:val="00670819"/>
    <w:rsid w:val="00670C2F"/>
    <w:rsid w:val="00670F9E"/>
    <w:rsid w:val="00671362"/>
    <w:rsid w:val="00671CF1"/>
    <w:rsid w:val="0067258F"/>
    <w:rsid w:val="00672E94"/>
    <w:rsid w:val="006746BA"/>
    <w:rsid w:val="00674D6E"/>
    <w:rsid w:val="006769DC"/>
    <w:rsid w:val="00676F56"/>
    <w:rsid w:val="0067700A"/>
    <w:rsid w:val="00677471"/>
    <w:rsid w:val="006774BC"/>
    <w:rsid w:val="00677A19"/>
    <w:rsid w:val="00680030"/>
    <w:rsid w:val="006802EB"/>
    <w:rsid w:val="006809E9"/>
    <w:rsid w:val="006815F9"/>
    <w:rsid w:val="0068237C"/>
    <w:rsid w:val="006825B1"/>
    <w:rsid w:val="00682D89"/>
    <w:rsid w:val="006832FC"/>
    <w:rsid w:val="00683C42"/>
    <w:rsid w:val="0068470F"/>
    <w:rsid w:val="00685FE5"/>
    <w:rsid w:val="00686014"/>
    <w:rsid w:val="00686C74"/>
    <w:rsid w:val="0068716F"/>
    <w:rsid w:val="00687410"/>
    <w:rsid w:val="00690932"/>
    <w:rsid w:val="0069114A"/>
    <w:rsid w:val="00692A51"/>
    <w:rsid w:val="00693828"/>
    <w:rsid w:val="00694DF5"/>
    <w:rsid w:val="00695020"/>
    <w:rsid w:val="00695688"/>
    <w:rsid w:val="0069597A"/>
    <w:rsid w:val="00695C6B"/>
    <w:rsid w:val="006960AF"/>
    <w:rsid w:val="00696285"/>
    <w:rsid w:val="00696293"/>
    <w:rsid w:val="00696F0F"/>
    <w:rsid w:val="00697372"/>
    <w:rsid w:val="006A04F9"/>
    <w:rsid w:val="006A1C76"/>
    <w:rsid w:val="006A2356"/>
    <w:rsid w:val="006A2661"/>
    <w:rsid w:val="006A2D6B"/>
    <w:rsid w:val="006A3132"/>
    <w:rsid w:val="006A3D2B"/>
    <w:rsid w:val="006A4185"/>
    <w:rsid w:val="006A469F"/>
    <w:rsid w:val="006A4DB4"/>
    <w:rsid w:val="006A526F"/>
    <w:rsid w:val="006A5497"/>
    <w:rsid w:val="006A55CF"/>
    <w:rsid w:val="006A5D24"/>
    <w:rsid w:val="006A6699"/>
    <w:rsid w:val="006A66ED"/>
    <w:rsid w:val="006A6F0A"/>
    <w:rsid w:val="006A704A"/>
    <w:rsid w:val="006A78BA"/>
    <w:rsid w:val="006A7D37"/>
    <w:rsid w:val="006B003D"/>
    <w:rsid w:val="006B09D4"/>
    <w:rsid w:val="006B0D8B"/>
    <w:rsid w:val="006B167C"/>
    <w:rsid w:val="006B173F"/>
    <w:rsid w:val="006B21F8"/>
    <w:rsid w:val="006B336A"/>
    <w:rsid w:val="006B3FFD"/>
    <w:rsid w:val="006B49B8"/>
    <w:rsid w:val="006B4CA4"/>
    <w:rsid w:val="006B5904"/>
    <w:rsid w:val="006B6A83"/>
    <w:rsid w:val="006B6DC9"/>
    <w:rsid w:val="006B7360"/>
    <w:rsid w:val="006C03E2"/>
    <w:rsid w:val="006C1BC3"/>
    <w:rsid w:val="006C1FCB"/>
    <w:rsid w:val="006C201F"/>
    <w:rsid w:val="006C211B"/>
    <w:rsid w:val="006C23FB"/>
    <w:rsid w:val="006C2595"/>
    <w:rsid w:val="006C2E9B"/>
    <w:rsid w:val="006C3408"/>
    <w:rsid w:val="006C3568"/>
    <w:rsid w:val="006C4406"/>
    <w:rsid w:val="006C471A"/>
    <w:rsid w:val="006C48A8"/>
    <w:rsid w:val="006C5067"/>
    <w:rsid w:val="006C5167"/>
    <w:rsid w:val="006C5701"/>
    <w:rsid w:val="006C570A"/>
    <w:rsid w:val="006C5AF0"/>
    <w:rsid w:val="006C6B3B"/>
    <w:rsid w:val="006C7F84"/>
    <w:rsid w:val="006D0463"/>
    <w:rsid w:val="006D047B"/>
    <w:rsid w:val="006D118D"/>
    <w:rsid w:val="006D1AC5"/>
    <w:rsid w:val="006D3EC5"/>
    <w:rsid w:val="006D43BF"/>
    <w:rsid w:val="006D4DA3"/>
    <w:rsid w:val="006D505A"/>
    <w:rsid w:val="006D5464"/>
    <w:rsid w:val="006D5494"/>
    <w:rsid w:val="006D5EEA"/>
    <w:rsid w:val="006D653B"/>
    <w:rsid w:val="006D6902"/>
    <w:rsid w:val="006D7631"/>
    <w:rsid w:val="006E00BB"/>
    <w:rsid w:val="006E00EE"/>
    <w:rsid w:val="006E0718"/>
    <w:rsid w:val="006E0C23"/>
    <w:rsid w:val="006E0F07"/>
    <w:rsid w:val="006E0FDB"/>
    <w:rsid w:val="006E16CB"/>
    <w:rsid w:val="006E19E1"/>
    <w:rsid w:val="006E26ED"/>
    <w:rsid w:val="006E2D10"/>
    <w:rsid w:val="006E3870"/>
    <w:rsid w:val="006E58E6"/>
    <w:rsid w:val="006E596B"/>
    <w:rsid w:val="006E59F5"/>
    <w:rsid w:val="006E5DD0"/>
    <w:rsid w:val="006E672A"/>
    <w:rsid w:val="006E6877"/>
    <w:rsid w:val="006E7739"/>
    <w:rsid w:val="006E7D72"/>
    <w:rsid w:val="006F0C38"/>
    <w:rsid w:val="006F0D27"/>
    <w:rsid w:val="006F1CA6"/>
    <w:rsid w:val="006F24AF"/>
    <w:rsid w:val="006F2B05"/>
    <w:rsid w:val="006F2CA7"/>
    <w:rsid w:val="006F30E6"/>
    <w:rsid w:val="006F33B1"/>
    <w:rsid w:val="006F408C"/>
    <w:rsid w:val="006F56D9"/>
    <w:rsid w:val="006F60AA"/>
    <w:rsid w:val="006F66A6"/>
    <w:rsid w:val="006F69A9"/>
    <w:rsid w:val="006F7F6D"/>
    <w:rsid w:val="007009A2"/>
    <w:rsid w:val="00700B7F"/>
    <w:rsid w:val="007016CE"/>
    <w:rsid w:val="00703678"/>
    <w:rsid w:val="0070374A"/>
    <w:rsid w:val="00703F05"/>
    <w:rsid w:val="0070423E"/>
    <w:rsid w:val="00704E30"/>
    <w:rsid w:val="007050D3"/>
    <w:rsid w:val="00706348"/>
    <w:rsid w:val="00706874"/>
    <w:rsid w:val="00707EBA"/>
    <w:rsid w:val="0071009F"/>
    <w:rsid w:val="007104E7"/>
    <w:rsid w:val="00710F2B"/>
    <w:rsid w:val="00710F38"/>
    <w:rsid w:val="007117FE"/>
    <w:rsid w:val="00712542"/>
    <w:rsid w:val="007132E4"/>
    <w:rsid w:val="00713644"/>
    <w:rsid w:val="007137EA"/>
    <w:rsid w:val="00713970"/>
    <w:rsid w:val="00714196"/>
    <w:rsid w:val="00714CCB"/>
    <w:rsid w:val="00715636"/>
    <w:rsid w:val="007158DA"/>
    <w:rsid w:val="00717329"/>
    <w:rsid w:val="00717807"/>
    <w:rsid w:val="0071792F"/>
    <w:rsid w:val="0072020E"/>
    <w:rsid w:val="007209D8"/>
    <w:rsid w:val="00720B57"/>
    <w:rsid w:val="00721765"/>
    <w:rsid w:val="00721C29"/>
    <w:rsid w:val="00723539"/>
    <w:rsid w:val="00723B48"/>
    <w:rsid w:val="00723FCC"/>
    <w:rsid w:val="00724202"/>
    <w:rsid w:val="00724793"/>
    <w:rsid w:val="00725662"/>
    <w:rsid w:val="00725970"/>
    <w:rsid w:val="00726C32"/>
    <w:rsid w:val="00727102"/>
    <w:rsid w:val="007271E3"/>
    <w:rsid w:val="00727BB0"/>
    <w:rsid w:val="0073038C"/>
    <w:rsid w:val="0073064E"/>
    <w:rsid w:val="00730A64"/>
    <w:rsid w:val="00731FBD"/>
    <w:rsid w:val="00731FC6"/>
    <w:rsid w:val="00732140"/>
    <w:rsid w:val="007322F2"/>
    <w:rsid w:val="00732502"/>
    <w:rsid w:val="00732F99"/>
    <w:rsid w:val="00733307"/>
    <w:rsid w:val="00734136"/>
    <w:rsid w:val="00734988"/>
    <w:rsid w:val="00734C89"/>
    <w:rsid w:val="00734E76"/>
    <w:rsid w:val="007353B1"/>
    <w:rsid w:val="00735F06"/>
    <w:rsid w:val="007360F6"/>
    <w:rsid w:val="0073643D"/>
    <w:rsid w:val="00737CC1"/>
    <w:rsid w:val="00737E3A"/>
    <w:rsid w:val="00740DCD"/>
    <w:rsid w:val="00741730"/>
    <w:rsid w:val="00741A21"/>
    <w:rsid w:val="00741E54"/>
    <w:rsid w:val="0074205B"/>
    <w:rsid w:val="007421C0"/>
    <w:rsid w:val="007427DF"/>
    <w:rsid w:val="00742CA4"/>
    <w:rsid w:val="00743017"/>
    <w:rsid w:val="007430D2"/>
    <w:rsid w:val="00743150"/>
    <w:rsid w:val="00743ADB"/>
    <w:rsid w:val="0074602C"/>
    <w:rsid w:val="00746749"/>
    <w:rsid w:val="00746A75"/>
    <w:rsid w:val="00747224"/>
    <w:rsid w:val="00747F6B"/>
    <w:rsid w:val="0075092A"/>
    <w:rsid w:val="00750B80"/>
    <w:rsid w:val="00750BF4"/>
    <w:rsid w:val="00751E9D"/>
    <w:rsid w:val="0075384B"/>
    <w:rsid w:val="00753C6E"/>
    <w:rsid w:val="007545F1"/>
    <w:rsid w:val="0075513D"/>
    <w:rsid w:val="0075516B"/>
    <w:rsid w:val="0075557C"/>
    <w:rsid w:val="007556AA"/>
    <w:rsid w:val="00755BE0"/>
    <w:rsid w:val="00756AF9"/>
    <w:rsid w:val="00756E3D"/>
    <w:rsid w:val="007600BE"/>
    <w:rsid w:val="0076026F"/>
    <w:rsid w:val="00760E68"/>
    <w:rsid w:val="0076116C"/>
    <w:rsid w:val="00761C8C"/>
    <w:rsid w:val="00761E2B"/>
    <w:rsid w:val="00762CFA"/>
    <w:rsid w:val="00763093"/>
    <w:rsid w:val="00764403"/>
    <w:rsid w:val="00765040"/>
    <w:rsid w:val="00765371"/>
    <w:rsid w:val="00765D0E"/>
    <w:rsid w:val="00765DC3"/>
    <w:rsid w:val="007661FD"/>
    <w:rsid w:val="00766213"/>
    <w:rsid w:val="007671DD"/>
    <w:rsid w:val="0076763A"/>
    <w:rsid w:val="0076790A"/>
    <w:rsid w:val="00771234"/>
    <w:rsid w:val="0077123A"/>
    <w:rsid w:val="00771C01"/>
    <w:rsid w:val="00771E11"/>
    <w:rsid w:val="00771F48"/>
    <w:rsid w:val="00771FB8"/>
    <w:rsid w:val="007721ED"/>
    <w:rsid w:val="00772BA4"/>
    <w:rsid w:val="007738F6"/>
    <w:rsid w:val="00773920"/>
    <w:rsid w:val="00773E9C"/>
    <w:rsid w:val="00774539"/>
    <w:rsid w:val="0077460A"/>
    <w:rsid w:val="00774C1E"/>
    <w:rsid w:val="00774D4F"/>
    <w:rsid w:val="00774FD0"/>
    <w:rsid w:val="007751F2"/>
    <w:rsid w:val="00776137"/>
    <w:rsid w:val="007763AB"/>
    <w:rsid w:val="00776819"/>
    <w:rsid w:val="007809E0"/>
    <w:rsid w:val="00780A8F"/>
    <w:rsid w:val="00781F92"/>
    <w:rsid w:val="00782599"/>
    <w:rsid w:val="00783415"/>
    <w:rsid w:val="00783D1B"/>
    <w:rsid w:val="007844D5"/>
    <w:rsid w:val="00786C58"/>
    <w:rsid w:val="007874CC"/>
    <w:rsid w:val="007908DA"/>
    <w:rsid w:val="00791117"/>
    <w:rsid w:val="00791265"/>
    <w:rsid w:val="0079169A"/>
    <w:rsid w:val="00791E44"/>
    <w:rsid w:val="007925A1"/>
    <w:rsid w:val="00792BC9"/>
    <w:rsid w:val="0079336D"/>
    <w:rsid w:val="00793384"/>
    <w:rsid w:val="00793B1A"/>
    <w:rsid w:val="00794898"/>
    <w:rsid w:val="00794C66"/>
    <w:rsid w:val="007952BC"/>
    <w:rsid w:val="007953AB"/>
    <w:rsid w:val="00795E9B"/>
    <w:rsid w:val="007970CC"/>
    <w:rsid w:val="00797A7D"/>
    <w:rsid w:val="00797C29"/>
    <w:rsid w:val="00797F59"/>
    <w:rsid w:val="007A0959"/>
    <w:rsid w:val="007A1D4A"/>
    <w:rsid w:val="007A205A"/>
    <w:rsid w:val="007A410F"/>
    <w:rsid w:val="007A552C"/>
    <w:rsid w:val="007A56FA"/>
    <w:rsid w:val="007A605F"/>
    <w:rsid w:val="007A6262"/>
    <w:rsid w:val="007A62A5"/>
    <w:rsid w:val="007A6C3C"/>
    <w:rsid w:val="007A764A"/>
    <w:rsid w:val="007B04EB"/>
    <w:rsid w:val="007B09EB"/>
    <w:rsid w:val="007B150A"/>
    <w:rsid w:val="007B2048"/>
    <w:rsid w:val="007B33B9"/>
    <w:rsid w:val="007B4042"/>
    <w:rsid w:val="007B54BA"/>
    <w:rsid w:val="007B5559"/>
    <w:rsid w:val="007B5E35"/>
    <w:rsid w:val="007C06C2"/>
    <w:rsid w:val="007C0D67"/>
    <w:rsid w:val="007C0F52"/>
    <w:rsid w:val="007C1989"/>
    <w:rsid w:val="007C1DDD"/>
    <w:rsid w:val="007C23F3"/>
    <w:rsid w:val="007C2595"/>
    <w:rsid w:val="007C2737"/>
    <w:rsid w:val="007C51B2"/>
    <w:rsid w:val="007C64A6"/>
    <w:rsid w:val="007C66A5"/>
    <w:rsid w:val="007C6BCB"/>
    <w:rsid w:val="007C6D18"/>
    <w:rsid w:val="007D008A"/>
    <w:rsid w:val="007D088B"/>
    <w:rsid w:val="007D08EF"/>
    <w:rsid w:val="007D09E8"/>
    <w:rsid w:val="007D0E12"/>
    <w:rsid w:val="007D139F"/>
    <w:rsid w:val="007D2D13"/>
    <w:rsid w:val="007D315C"/>
    <w:rsid w:val="007D3723"/>
    <w:rsid w:val="007D385B"/>
    <w:rsid w:val="007D3AC3"/>
    <w:rsid w:val="007D4785"/>
    <w:rsid w:val="007D4AF4"/>
    <w:rsid w:val="007D4D6C"/>
    <w:rsid w:val="007D501C"/>
    <w:rsid w:val="007D50A0"/>
    <w:rsid w:val="007D5F1A"/>
    <w:rsid w:val="007D74F7"/>
    <w:rsid w:val="007D7AF0"/>
    <w:rsid w:val="007E015C"/>
    <w:rsid w:val="007E018A"/>
    <w:rsid w:val="007E0AFA"/>
    <w:rsid w:val="007E0E28"/>
    <w:rsid w:val="007E1160"/>
    <w:rsid w:val="007E1625"/>
    <w:rsid w:val="007E1AD9"/>
    <w:rsid w:val="007E1F38"/>
    <w:rsid w:val="007E26B2"/>
    <w:rsid w:val="007E2AEC"/>
    <w:rsid w:val="007E2B4E"/>
    <w:rsid w:val="007E2EB9"/>
    <w:rsid w:val="007E3DD5"/>
    <w:rsid w:val="007E3ECF"/>
    <w:rsid w:val="007E3F7F"/>
    <w:rsid w:val="007E4270"/>
    <w:rsid w:val="007E4AA0"/>
    <w:rsid w:val="007E5255"/>
    <w:rsid w:val="007E5949"/>
    <w:rsid w:val="007E78DD"/>
    <w:rsid w:val="007E7F35"/>
    <w:rsid w:val="007F047E"/>
    <w:rsid w:val="007F0585"/>
    <w:rsid w:val="007F0BD1"/>
    <w:rsid w:val="007F1015"/>
    <w:rsid w:val="007F118A"/>
    <w:rsid w:val="007F1230"/>
    <w:rsid w:val="007F15CC"/>
    <w:rsid w:val="007F1B3B"/>
    <w:rsid w:val="007F2895"/>
    <w:rsid w:val="007F2B25"/>
    <w:rsid w:val="007F30A7"/>
    <w:rsid w:val="007F3BC0"/>
    <w:rsid w:val="007F4714"/>
    <w:rsid w:val="007F5DFB"/>
    <w:rsid w:val="007F725D"/>
    <w:rsid w:val="007F729B"/>
    <w:rsid w:val="007F75BD"/>
    <w:rsid w:val="007F7A18"/>
    <w:rsid w:val="00800833"/>
    <w:rsid w:val="00800A30"/>
    <w:rsid w:val="00801D97"/>
    <w:rsid w:val="00802500"/>
    <w:rsid w:val="008028EF"/>
    <w:rsid w:val="00803385"/>
    <w:rsid w:val="00803874"/>
    <w:rsid w:val="00803B98"/>
    <w:rsid w:val="00803C2A"/>
    <w:rsid w:val="00804248"/>
    <w:rsid w:val="008042EE"/>
    <w:rsid w:val="008049EC"/>
    <w:rsid w:val="00804CED"/>
    <w:rsid w:val="00804F4D"/>
    <w:rsid w:val="00805517"/>
    <w:rsid w:val="00805771"/>
    <w:rsid w:val="008058DA"/>
    <w:rsid w:val="00807305"/>
    <w:rsid w:val="00810581"/>
    <w:rsid w:val="008105F7"/>
    <w:rsid w:val="008109E9"/>
    <w:rsid w:val="00810A43"/>
    <w:rsid w:val="0081171B"/>
    <w:rsid w:val="00812851"/>
    <w:rsid w:val="008128CF"/>
    <w:rsid w:val="00812983"/>
    <w:rsid w:val="0081319A"/>
    <w:rsid w:val="00813BFC"/>
    <w:rsid w:val="008141D4"/>
    <w:rsid w:val="008144E0"/>
    <w:rsid w:val="008150C6"/>
    <w:rsid w:val="008155B0"/>
    <w:rsid w:val="008159FB"/>
    <w:rsid w:val="008160B4"/>
    <w:rsid w:val="008160DE"/>
    <w:rsid w:val="00816355"/>
    <w:rsid w:val="00820B57"/>
    <w:rsid w:val="00820D7A"/>
    <w:rsid w:val="00820F9D"/>
    <w:rsid w:val="00821716"/>
    <w:rsid w:val="00821B17"/>
    <w:rsid w:val="008228DE"/>
    <w:rsid w:val="0082360F"/>
    <w:rsid w:val="008240A0"/>
    <w:rsid w:val="00824482"/>
    <w:rsid w:val="008246DB"/>
    <w:rsid w:val="00826608"/>
    <w:rsid w:val="00826EB7"/>
    <w:rsid w:val="00826FD7"/>
    <w:rsid w:val="0082786A"/>
    <w:rsid w:val="00830678"/>
    <w:rsid w:val="00831711"/>
    <w:rsid w:val="00831FDD"/>
    <w:rsid w:val="00832C39"/>
    <w:rsid w:val="00832F3C"/>
    <w:rsid w:val="00833AB1"/>
    <w:rsid w:val="00833BAD"/>
    <w:rsid w:val="00833FC3"/>
    <w:rsid w:val="00834A29"/>
    <w:rsid w:val="00835CB7"/>
    <w:rsid w:val="00836837"/>
    <w:rsid w:val="00836960"/>
    <w:rsid w:val="0083704C"/>
    <w:rsid w:val="00837220"/>
    <w:rsid w:val="008401D6"/>
    <w:rsid w:val="00840769"/>
    <w:rsid w:val="00840EFF"/>
    <w:rsid w:val="00841AD9"/>
    <w:rsid w:val="00841E66"/>
    <w:rsid w:val="0084208D"/>
    <w:rsid w:val="00842179"/>
    <w:rsid w:val="0084256B"/>
    <w:rsid w:val="00844CC5"/>
    <w:rsid w:val="008452D7"/>
    <w:rsid w:val="00845B68"/>
    <w:rsid w:val="00845E4B"/>
    <w:rsid w:val="0084630E"/>
    <w:rsid w:val="00846598"/>
    <w:rsid w:val="008472B4"/>
    <w:rsid w:val="0084760B"/>
    <w:rsid w:val="0084760E"/>
    <w:rsid w:val="008478FE"/>
    <w:rsid w:val="00847D29"/>
    <w:rsid w:val="0085037E"/>
    <w:rsid w:val="00850BB1"/>
    <w:rsid w:val="00850F2C"/>
    <w:rsid w:val="0085219B"/>
    <w:rsid w:val="00852FDA"/>
    <w:rsid w:val="00854C7E"/>
    <w:rsid w:val="00854DD7"/>
    <w:rsid w:val="00854E9C"/>
    <w:rsid w:val="008554B3"/>
    <w:rsid w:val="0085588D"/>
    <w:rsid w:val="008563C2"/>
    <w:rsid w:val="008566A4"/>
    <w:rsid w:val="00856816"/>
    <w:rsid w:val="008573AD"/>
    <w:rsid w:val="00857617"/>
    <w:rsid w:val="00857DB9"/>
    <w:rsid w:val="00860FEC"/>
    <w:rsid w:val="008618E6"/>
    <w:rsid w:val="00862001"/>
    <w:rsid w:val="00863240"/>
    <w:rsid w:val="0086398F"/>
    <w:rsid w:val="00863C93"/>
    <w:rsid w:val="0086453B"/>
    <w:rsid w:val="00866296"/>
    <w:rsid w:val="0086710F"/>
    <w:rsid w:val="00867433"/>
    <w:rsid w:val="00867F01"/>
    <w:rsid w:val="00870BB0"/>
    <w:rsid w:val="00870BB8"/>
    <w:rsid w:val="008713E7"/>
    <w:rsid w:val="008719F3"/>
    <w:rsid w:val="008720C9"/>
    <w:rsid w:val="008726DD"/>
    <w:rsid w:val="008728E7"/>
    <w:rsid w:val="00873BDF"/>
    <w:rsid w:val="00874D5D"/>
    <w:rsid w:val="00874E24"/>
    <w:rsid w:val="00875150"/>
    <w:rsid w:val="00875DDC"/>
    <w:rsid w:val="0087611D"/>
    <w:rsid w:val="008761F8"/>
    <w:rsid w:val="008764AB"/>
    <w:rsid w:val="00876AA9"/>
    <w:rsid w:val="00876FE4"/>
    <w:rsid w:val="00877309"/>
    <w:rsid w:val="00877DBC"/>
    <w:rsid w:val="00880A31"/>
    <w:rsid w:val="00880BA7"/>
    <w:rsid w:val="0088110D"/>
    <w:rsid w:val="008824D2"/>
    <w:rsid w:val="00882744"/>
    <w:rsid w:val="00883366"/>
    <w:rsid w:val="0088353F"/>
    <w:rsid w:val="0088378F"/>
    <w:rsid w:val="00884048"/>
    <w:rsid w:val="008843FC"/>
    <w:rsid w:val="00884559"/>
    <w:rsid w:val="00884581"/>
    <w:rsid w:val="0088476A"/>
    <w:rsid w:val="008861D7"/>
    <w:rsid w:val="00886399"/>
    <w:rsid w:val="008875DE"/>
    <w:rsid w:val="0088762D"/>
    <w:rsid w:val="00890CCD"/>
    <w:rsid w:val="00890E13"/>
    <w:rsid w:val="00890FC7"/>
    <w:rsid w:val="008914E6"/>
    <w:rsid w:val="00892650"/>
    <w:rsid w:val="00892B5C"/>
    <w:rsid w:val="00892BAE"/>
    <w:rsid w:val="00893DDC"/>
    <w:rsid w:val="0089464D"/>
    <w:rsid w:val="0089572F"/>
    <w:rsid w:val="00896584"/>
    <w:rsid w:val="00896B44"/>
    <w:rsid w:val="00897002"/>
    <w:rsid w:val="00897CF6"/>
    <w:rsid w:val="008A03A1"/>
    <w:rsid w:val="008A069E"/>
    <w:rsid w:val="008A0A20"/>
    <w:rsid w:val="008A10F7"/>
    <w:rsid w:val="008A1106"/>
    <w:rsid w:val="008A11C8"/>
    <w:rsid w:val="008A177F"/>
    <w:rsid w:val="008A1A32"/>
    <w:rsid w:val="008A1BFB"/>
    <w:rsid w:val="008A1F25"/>
    <w:rsid w:val="008A24F0"/>
    <w:rsid w:val="008A2747"/>
    <w:rsid w:val="008A2CD1"/>
    <w:rsid w:val="008A491C"/>
    <w:rsid w:val="008A5D6F"/>
    <w:rsid w:val="008A5E4E"/>
    <w:rsid w:val="008A61BA"/>
    <w:rsid w:val="008B03DF"/>
    <w:rsid w:val="008B04ED"/>
    <w:rsid w:val="008B0791"/>
    <w:rsid w:val="008B119D"/>
    <w:rsid w:val="008B16F6"/>
    <w:rsid w:val="008B1915"/>
    <w:rsid w:val="008B19E4"/>
    <w:rsid w:val="008B2AD3"/>
    <w:rsid w:val="008B3711"/>
    <w:rsid w:val="008B3C48"/>
    <w:rsid w:val="008B3FAB"/>
    <w:rsid w:val="008B4262"/>
    <w:rsid w:val="008B4F50"/>
    <w:rsid w:val="008B50DE"/>
    <w:rsid w:val="008B5696"/>
    <w:rsid w:val="008B5BA5"/>
    <w:rsid w:val="008B5D94"/>
    <w:rsid w:val="008B6125"/>
    <w:rsid w:val="008B6207"/>
    <w:rsid w:val="008B626A"/>
    <w:rsid w:val="008B71A1"/>
    <w:rsid w:val="008B7DC7"/>
    <w:rsid w:val="008C1892"/>
    <w:rsid w:val="008C2A4A"/>
    <w:rsid w:val="008C2F8B"/>
    <w:rsid w:val="008C3A6E"/>
    <w:rsid w:val="008C4AD7"/>
    <w:rsid w:val="008C4DD6"/>
    <w:rsid w:val="008C520E"/>
    <w:rsid w:val="008C5621"/>
    <w:rsid w:val="008C5B3F"/>
    <w:rsid w:val="008C65A5"/>
    <w:rsid w:val="008C669E"/>
    <w:rsid w:val="008C730C"/>
    <w:rsid w:val="008C7714"/>
    <w:rsid w:val="008D0B20"/>
    <w:rsid w:val="008D0F13"/>
    <w:rsid w:val="008D10F9"/>
    <w:rsid w:val="008D1896"/>
    <w:rsid w:val="008D194B"/>
    <w:rsid w:val="008D1A55"/>
    <w:rsid w:val="008D1C3D"/>
    <w:rsid w:val="008D1DB9"/>
    <w:rsid w:val="008D1E73"/>
    <w:rsid w:val="008D345D"/>
    <w:rsid w:val="008D38BD"/>
    <w:rsid w:val="008D4015"/>
    <w:rsid w:val="008D4129"/>
    <w:rsid w:val="008D4795"/>
    <w:rsid w:val="008D4965"/>
    <w:rsid w:val="008D53AE"/>
    <w:rsid w:val="008D5431"/>
    <w:rsid w:val="008D5EFE"/>
    <w:rsid w:val="008D5FA6"/>
    <w:rsid w:val="008D6902"/>
    <w:rsid w:val="008D693F"/>
    <w:rsid w:val="008E02A8"/>
    <w:rsid w:val="008E07C4"/>
    <w:rsid w:val="008E10F2"/>
    <w:rsid w:val="008E13A0"/>
    <w:rsid w:val="008E1521"/>
    <w:rsid w:val="008E1900"/>
    <w:rsid w:val="008E23DF"/>
    <w:rsid w:val="008E2F40"/>
    <w:rsid w:val="008E34B8"/>
    <w:rsid w:val="008E3B9E"/>
    <w:rsid w:val="008E3DEE"/>
    <w:rsid w:val="008E59DC"/>
    <w:rsid w:val="008E63AE"/>
    <w:rsid w:val="008E6A8C"/>
    <w:rsid w:val="008E6B60"/>
    <w:rsid w:val="008E6EF1"/>
    <w:rsid w:val="008E6FAE"/>
    <w:rsid w:val="008E731F"/>
    <w:rsid w:val="008E73D7"/>
    <w:rsid w:val="008E7535"/>
    <w:rsid w:val="008E7582"/>
    <w:rsid w:val="008E766C"/>
    <w:rsid w:val="008E7B6B"/>
    <w:rsid w:val="008F00EB"/>
    <w:rsid w:val="008F1509"/>
    <w:rsid w:val="008F1556"/>
    <w:rsid w:val="008F17EE"/>
    <w:rsid w:val="008F19F2"/>
    <w:rsid w:val="008F27F7"/>
    <w:rsid w:val="008F2D16"/>
    <w:rsid w:val="008F32BF"/>
    <w:rsid w:val="008F38C1"/>
    <w:rsid w:val="008F3B07"/>
    <w:rsid w:val="008F4412"/>
    <w:rsid w:val="008F5103"/>
    <w:rsid w:val="008F5327"/>
    <w:rsid w:val="008F55F8"/>
    <w:rsid w:val="008F5E66"/>
    <w:rsid w:val="008F763F"/>
    <w:rsid w:val="008F7C28"/>
    <w:rsid w:val="008F7E3C"/>
    <w:rsid w:val="00900590"/>
    <w:rsid w:val="009005B9"/>
    <w:rsid w:val="00900B45"/>
    <w:rsid w:val="00900EED"/>
    <w:rsid w:val="009016E3"/>
    <w:rsid w:val="00901C66"/>
    <w:rsid w:val="009025C8"/>
    <w:rsid w:val="00903F70"/>
    <w:rsid w:val="00904BE2"/>
    <w:rsid w:val="009050AA"/>
    <w:rsid w:val="009053BE"/>
    <w:rsid w:val="00906302"/>
    <w:rsid w:val="00906E20"/>
    <w:rsid w:val="00907656"/>
    <w:rsid w:val="00907840"/>
    <w:rsid w:val="00910046"/>
    <w:rsid w:val="00910D86"/>
    <w:rsid w:val="00911153"/>
    <w:rsid w:val="00911904"/>
    <w:rsid w:val="00911EAA"/>
    <w:rsid w:val="009121DD"/>
    <w:rsid w:val="00912374"/>
    <w:rsid w:val="009127F6"/>
    <w:rsid w:val="009129B4"/>
    <w:rsid w:val="00913183"/>
    <w:rsid w:val="0091417C"/>
    <w:rsid w:val="009142CA"/>
    <w:rsid w:val="00914523"/>
    <w:rsid w:val="0091569F"/>
    <w:rsid w:val="00915897"/>
    <w:rsid w:val="0091680E"/>
    <w:rsid w:val="009169D0"/>
    <w:rsid w:val="00916B3B"/>
    <w:rsid w:val="0091718E"/>
    <w:rsid w:val="00917AC0"/>
    <w:rsid w:val="00917C6C"/>
    <w:rsid w:val="00920A5C"/>
    <w:rsid w:val="00920DD3"/>
    <w:rsid w:val="00921307"/>
    <w:rsid w:val="0092433E"/>
    <w:rsid w:val="00925A9E"/>
    <w:rsid w:val="00926A6D"/>
    <w:rsid w:val="00927EC2"/>
    <w:rsid w:val="0093152B"/>
    <w:rsid w:val="00931554"/>
    <w:rsid w:val="00931800"/>
    <w:rsid w:val="009318AF"/>
    <w:rsid w:val="00933BAE"/>
    <w:rsid w:val="00933D88"/>
    <w:rsid w:val="009340F7"/>
    <w:rsid w:val="00934317"/>
    <w:rsid w:val="009345DD"/>
    <w:rsid w:val="0093501C"/>
    <w:rsid w:val="0093543D"/>
    <w:rsid w:val="009360E2"/>
    <w:rsid w:val="0093616E"/>
    <w:rsid w:val="00936463"/>
    <w:rsid w:val="009365AA"/>
    <w:rsid w:val="00936855"/>
    <w:rsid w:val="009372D9"/>
    <w:rsid w:val="009404EC"/>
    <w:rsid w:val="00940668"/>
    <w:rsid w:val="00940E97"/>
    <w:rsid w:val="00941233"/>
    <w:rsid w:val="009414DB"/>
    <w:rsid w:val="0094163D"/>
    <w:rsid w:val="00941E18"/>
    <w:rsid w:val="0094237A"/>
    <w:rsid w:val="00943104"/>
    <w:rsid w:val="00943224"/>
    <w:rsid w:val="009437B2"/>
    <w:rsid w:val="00943D3E"/>
    <w:rsid w:val="00943F48"/>
    <w:rsid w:val="009443C2"/>
    <w:rsid w:val="00944802"/>
    <w:rsid w:val="00944AEA"/>
    <w:rsid w:val="00944C95"/>
    <w:rsid w:val="00944DF1"/>
    <w:rsid w:val="009453BC"/>
    <w:rsid w:val="00945FC6"/>
    <w:rsid w:val="0094607E"/>
    <w:rsid w:val="00947690"/>
    <w:rsid w:val="00947C43"/>
    <w:rsid w:val="00947CE6"/>
    <w:rsid w:val="0095150F"/>
    <w:rsid w:val="00951EF7"/>
    <w:rsid w:val="00952A88"/>
    <w:rsid w:val="0095316E"/>
    <w:rsid w:val="00953A23"/>
    <w:rsid w:val="009546E0"/>
    <w:rsid w:val="009548D6"/>
    <w:rsid w:val="00954CE3"/>
    <w:rsid w:val="00954E57"/>
    <w:rsid w:val="00956058"/>
    <w:rsid w:val="009562DE"/>
    <w:rsid w:val="009566EF"/>
    <w:rsid w:val="009578D7"/>
    <w:rsid w:val="00957E79"/>
    <w:rsid w:val="00960840"/>
    <w:rsid w:val="00960B35"/>
    <w:rsid w:val="00960E0D"/>
    <w:rsid w:val="00961A60"/>
    <w:rsid w:val="0096221F"/>
    <w:rsid w:val="009623FF"/>
    <w:rsid w:val="00963FAC"/>
    <w:rsid w:val="009662D8"/>
    <w:rsid w:val="00966535"/>
    <w:rsid w:val="0096693B"/>
    <w:rsid w:val="00970364"/>
    <w:rsid w:val="00970DFB"/>
    <w:rsid w:val="009717C6"/>
    <w:rsid w:val="009722AB"/>
    <w:rsid w:val="0097264D"/>
    <w:rsid w:val="00972688"/>
    <w:rsid w:val="00973943"/>
    <w:rsid w:val="009743CB"/>
    <w:rsid w:val="00975651"/>
    <w:rsid w:val="009759E8"/>
    <w:rsid w:val="009759F2"/>
    <w:rsid w:val="009761F5"/>
    <w:rsid w:val="00976D3B"/>
    <w:rsid w:val="00977333"/>
    <w:rsid w:val="00980045"/>
    <w:rsid w:val="009802DB"/>
    <w:rsid w:val="00980E23"/>
    <w:rsid w:val="00981B75"/>
    <w:rsid w:val="00981CBD"/>
    <w:rsid w:val="00982960"/>
    <w:rsid w:val="00985215"/>
    <w:rsid w:val="00985A83"/>
    <w:rsid w:val="00986615"/>
    <w:rsid w:val="0098766B"/>
    <w:rsid w:val="00990223"/>
    <w:rsid w:val="00990496"/>
    <w:rsid w:val="009905BB"/>
    <w:rsid w:val="00991349"/>
    <w:rsid w:val="009919F3"/>
    <w:rsid w:val="00991E91"/>
    <w:rsid w:val="00992476"/>
    <w:rsid w:val="009924F3"/>
    <w:rsid w:val="009935F0"/>
    <w:rsid w:val="00993D93"/>
    <w:rsid w:val="009942F4"/>
    <w:rsid w:val="00994A5F"/>
    <w:rsid w:val="00995232"/>
    <w:rsid w:val="00995CEC"/>
    <w:rsid w:val="00995DDA"/>
    <w:rsid w:val="009A01F2"/>
    <w:rsid w:val="009A0A56"/>
    <w:rsid w:val="009A109F"/>
    <w:rsid w:val="009A2217"/>
    <w:rsid w:val="009A2F72"/>
    <w:rsid w:val="009A43FD"/>
    <w:rsid w:val="009A5491"/>
    <w:rsid w:val="009A54DD"/>
    <w:rsid w:val="009A5761"/>
    <w:rsid w:val="009A57BE"/>
    <w:rsid w:val="009A642F"/>
    <w:rsid w:val="009A6630"/>
    <w:rsid w:val="009A70AC"/>
    <w:rsid w:val="009A7C59"/>
    <w:rsid w:val="009A7F1C"/>
    <w:rsid w:val="009B0A23"/>
    <w:rsid w:val="009B2304"/>
    <w:rsid w:val="009B30D4"/>
    <w:rsid w:val="009B4373"/>
    <w:rsid w:val="009B465A"/>
    <w:rsid w:val="009B4854"/>
    <w:rsid w:val="009B4D99"/>
    <w:rsid w:val="009B5408"/>
    <w:rsid w:val="009B542A"/>
    <w:rsid w:val="009B66CF"/>
    <w:rsid w:val="009B6B52"/>
    <w:rsid w:val="009B7C18"/>
    <w:rsid w:val="009B7EF4"/>
    <w:rsid w:val="009C0213"/>
    <w:rsid w:val="009C1AD5"/>
    <w:rsid w:val="009C2C08"/>
    <w:rsid w:val="009C2F61"/>
    <w:rsid w:val="009C34A3"/>
    <w:rsid w:val="009C39CE"/>
    <w:rsid w:val="009C4716"/>
    <w:rsid w:val="009C4C98"/>
    <w:rsid w:val="009C7960"/>
    <w:rsid w:val="009C7EF9"/>
    <w:rsid w:val="009D00CF"/>
    <w:rsid w:val="009D0816"/>
    <w:rsid w:val="009D0E92"/>
    <w:rsid w:val="009D11F1"/>
    <w:rsid w:val="009D3550"/>
    <w:rsid w:val="009D3606"/>
    <w:rsid w:val="009D431C"/>
    <w:rsid w:val="009D4674"/>
    <w:rsid w:val="009D47A1"/>
    <w:rsid w:val="009D4955"/>
    <w:rsid w:val="009D5367"/>
    <w:rsid w:val="009D5967"/>
    <w:rsid w:val="009D65A0"/>
    <w:rsid w:val="009D6748"/>
    <w:rsid w:val="009D676F"/>
    <w:rsid w:val="009D7407"/>
    <w:rsid w:val="009D746C"/>
    <w:rsid w:val="009E0096"/>
    <w:rsid w:val="009E0187"/>
    <w:rsid w:val="009E037A"/>
    <w:rsid w:val="009E0873"/>
    <w:rsid w:val="009E09E3"/>
    <w:rsid w:val="009E158D"/>
    <w:rsid w:val="009E171F"/>
    <w:rsid w:val="009E1885"/>
    <w:rsid w:val="009E1FAE"/>
    <w:rsid w:val="009E203A"/>
    <w:rsid w:val="009E2E8F"/>
    <w:rsid w:val="009E39BA"/>
    <w:rsid w:val="009E3C26"/>
    <w:rsid w:val="009E488B"/>
    <w:rsid w:val="009E4F33"/>
    <w:rsid w:val="009E644E"/>
    <w:rsid w:val="009E676E"/>
    <w:rsid w:val="009E687A"/>
    <w:rsid w:val="009E6E12"/>
    <w:rsid w:val="009E730D"/>
    <w:rsid w:val="009E76C6"/>
    <w:rsid w:val="009E79FF"/>
    <w:rsid w:val="009F0DE2"/>
    <w:rsid w:val="009F0FB0"/>
    <w:rsid w:val="009F19D3"/>
    <w:rsid w:val="009F1B9F"/>
    <w:rsid w:val="009F2798"/>
    <w:rsid w:val="009F2E61"/>
    <w:rsid w:val="009F3ACC"/>
    <w:rsid w:val="009F430E"/>
    <w:rsid w:val="009F469B"/>
    <w:rsid w:val="009F4CEA"/>
    <w:rsid w:val="009F594B"/>
    <w:rsid w:val="009F62FA"/>
    <w:rsid w:val="009F63BC"/>
    <w:rsid w:val="009F657A"/>
    <w:rsid w:val="009F6D56"/>
    <w:rsid w:val="009F6D97"/>
    <w:rsid w:val="009F733D"/>
    <w:rsid w:val="009F7CEC"/>
    <w:rsid w:val="009F7F99"/>
    <w:rsid w:val="00A00102"/>
    <w:rsid w:val="00A001FE"/>
    <w:rsid w:val="00A00E7E"/>
    <w:rsid w:val="00A02781"/>
    <w:rsid w:val="00A030BA"/>
    <w:rsid w:val="00A0330B"/>
    <w:rsid w:val="00A045EB"/>
    <w:rsid w:val="00A04C2A"/>
    <w:rsid w:val="00A04D21"/>
    <w:rsid w:val="00A052D1"/>
    <w:rsid w:val="00A0592B"/>
    <w:rsid w:val="00A05D86"/>
    <w:rsid w:val="00A061DA"/>
    <w:rsid w:val="00A06B0F"/>
    <w:rsid w:val="00A071BC"/>
    <w:rsid w:val="00A0764F"/>
    <w:rsid w:val="00A07E1A"/>
    <w:rsid w:val="00A103B4"/>
    <w:rsid w:val="00A104BF"/>
    <w:rsid w:val="00A10605"/>
    <w:rsid w:val="00A110F4"/>
    <w:rsid w:val="00A11220"/>
    <w:rsid w:val="00A115F1"/>
    <w:rsid w:val="00A11C15"/>
    <w:rsid w:val="00A122A5"/>
    <w:rsid w:val="00A128AD"/>
    <w:rsid w:val="00A130BA"/>
    <w:rsid w:val="00A13D81"/>
    <w:rsid w:val="00A141D0"/>
    <w:rsid w:val="00A14634"/>
    <w:rsid w:val="00A14EC1"/>
    <w:rsid w:val="00A1578A"/>
    <w:rsid w:val="00A15F33"/>
    <w:rsid w:val="00A16BA1"/>
    <w:rsid w:val="00A1741B"/>
    <w:rsid w:val="00A1758E"/>
    <w:rsid w:val="00A175CB"/>
    <w:rsid w:val="00A1793F"/>
    <w:rsid w:val="00A179FC"/>
    <w:rsid w:val="00A21342"/>
    <w:rsid w:val="00A215BC"/>
    <w:rsid w:val="00A2227F"/>
    <w:rsid w:val="00A22480"/>
    <w:rsid w:val="00A230FE"/>
    <w:rsid w:val="00A23AB7"/>
    <w:rsid w:val="00A24A2A"/>
    <w:rsid w:val="00A24BC4"/>
    <w:rsid w:val="00A24D98"/>
    <w:rsid w:val="00A2580B"/>
    <w:rsid w:val="00A25B70"/>
    <w:rsid w:val="00A263E7"/>
    <w:rsid w:val="00A266C5"/>
    <w:rsid w:val="00A27A12"/>
    <w:rsid w:val="00A3091D"/>
    <w:rsid w:val="00A30961"/>
    <w:rsid w:val="00A30DBC"/>
    <w:rsid w:val="00A317EB"/>
    <w:rsid w:val="00A32A2A"/>
    <w:rsid w:val="00A344A3"/>
    <w:rsid w:val="00A344F5"/>
    <w:rsid w:val="00A347F3"/>
    <w:rsid w:val="00A34A3D"/>
    <w:rsid w:val="00A34AD2"/>
    <w:rsid w:val="00A34F96"/>
    <w:rsid w:val="00A34FF1"/>
    <w:rsid w:val="00A351BB"/>
    <w:rsid w:val="00A352A8"/>
    <w:rsid w:val="00A35D32"/>
    <w:rsid w:val="00A36F55"/>
    <w:rsid w:val="00A40406"/>
    <w:rsid w:val="00A41C07"/>
    <w:rsid w:val="00A42148"/>
    <w:rsid w:val="00A42697"/>
    <w:rsid w:val="00A434F8"/>
    <w:rsid w:val="00A435DD"/>
    <w:rsid w:val="00A455B2"/>
    <w:rsid w:val="00A4564A"/>
    <w:rsid w:val="00A4596D"/>
    <w:rsid w:val="00A506D7"/>
    <w:rsid w:val="00A52932"/>
    <w:rsid w:val="00A53198"/>
    <w:rsid w:val="00A54E39"/>
    <w:rsid w:val="00A557F3"/>
    <w:rsid w:val="00A559BD"/>
    <w:rsid w:val="00A568BB"/>
    <w:rsid w:val="00A57134"/>
    <w:rsid w:val="00A57422"/>
    <w:rsid w:val="00A57B6B"/>
    <w:rsid w:val="00A60824"/>
    <w:rsid w:val="00A60A2F"/>
    <w:rsid w:val="00A615A2"/>
    <w:rsid w:val="00A617CC"/>
    <w:rsid w:val="00A6250C"/>
    <w:rsid w:val="00A62BE4"/>
    <w:rsid w:val="00A6379E"/>
    <w:rsid w:val="00A63FD0"/>
    <w:rsid w:val="00A659D6"/>
    <w:rsid w:val="00A65D54"/>
    <w:rsid w:val="00A66166"/>
    <w:rsid w:val="00A665C0"/>
    <w:rsid w:val="00A67575"/>
    <w:rsid w:val="00A675C5"/>
    <w:rsid w:val="00A67B28"/>
    <w:rsid w:val="00A67FAC"/>
    <w:rsid w:val="00A70072"/>
    <w:rsid w:val="00A70D94"/>
    <w:rsid w:val="00A72195"/>
    <w:rsid w:val="00A72668"/>
    <w:rsid w:val="00A72AF6"/>
    <w:rsid w:val="00A72EC0"/>
    <w:rsid w:val="00A738EC"/>
    <w:rsid w:val="00A74F1B"/>
    <w:rsid w:val="00A75AB4"/>
    <w:rsid w:val="00A772B4"/>
    <w:rsid w:val="00A77407"/>
    <w:rsid w:val="00A7773A"/>
    <w:rsid w:val="00A77D91"/>
    <w:rsid w:val="00A808D5"/>
    <w:rsid w:val="00A80926"/>
    <w:rsid w:val="00A810DA"/>
    <w:rsid w:val="00A8185B"/>
    <w:rsid w:val="00A81C95"/>
    <w:rsid w:val="00A81DF1"/>
    <w:rsid w:val="00A826CD"/>
    <w:rsid w:val="00A8389C"/>
    <w:rsid w:val="00A83B96"/>
    <w:rsid w:val="00A8430F"/>
    <w:rsid w:val="00A846ED"/>
    <w:rsid w:val="00A848EA"/>
    <w:rsid w:val="00A85FE9"/>
    <w:rsid w:val="00A866C8"/>
    <w:rsid w:val="00A86C95"/>
    <w:rsid w:val="00A870BB"/>
    <w:rsid w:val="00A87263"/>
    <w:rsid w:val="00A8734B"/>
    <w:rsid w:val="00A90E67"/>
    <w:rsid w:val="00A90F89"/>
    <w:rsid w:val="00A91163"/>
    <w:rsid w:val="00A92937"/>
    <w:rsid w:val="00A930D7"/>
    <w:rsid w:val="00A93C23"/>
    <w:rsid w:val="00A93D3A"/>
    <w:rsid w:val="00A94258"/>
    <w:rsid w:val="00A94716"/>
    <w:rsid w:val="00A94CA7"/>
    <w:rsid w:val="00A94EAB"/>
    <w:rsid w:val="00A9542A"/>
    <w:rsid w:val="00A95F85"/>
    <w:rsid w:val="00A96E94"/>
    <w:rsid w:val="00A97352"/>
    <w:rsid w:val="00A979BD"/>
    <w:rsid w:val="00A97A0F"/>
    <w:rsid w:val="00AA0D70"/>
    <w:rsid w:val="00AA0E02"/>
    <w:rsid w:val="00AA0F00"/>
    <w:rsid w:val="00AA1093"/>
    <w:rsid w:val="00AA1552"/>
    <w:rsid w:val="00AA19AB"/>
    <w:rsid w:val="00AA3F47"/>
    <w:rsid w:val="00AA46CB"/>
    <w:rsid w:val="00AA5A23"/>
    <w:rsid w:val="00AA671E"/>
    <w:rsid w:val="00AA695C"/>
    <w:rsid w:val="00AA7CBB"/>
    <w:rsid w:val="00AB0AE9"/>
    <w:rsid w:val="00AB106A"/>
    <w:rsid w:val="00AB10E4"/>
    <w:rsid w:val="00AB23C3"/>
    <w:rsid w:val="00AB247B"/>
    <w:rsid w:val="00AB2E3F"/>
    <w:rsid w:val="00AB3AE5"/>
    <w:rsid w:val="00AB3B2C"/>
    <w:rsid w:val="00AB3CE7"/>
    <w:rsid w:val="00AB4234"/>
    <w:rsid w:val="00AB4781"/>
    <w:rsid w:val="00AB571B"/>
    <w:rsid w:val="00AB690C"/>
    <w:rsid w:val="00AB77CC"/>
    <w:rsid w:val="00AC0BE8"/>
    <w:rsid w:val="00AC1948"/>
    <w:rsid w:val="00AC2493"/>
    <w:rsid w:val="00AC2A73"/>
    <w:rsid w:val="00AC2AD9"/>
    <w:rsid w:val="00AC2B0A"/>
    <w:rsid w:val="00AC2C4C"/>
    <w:rsid w:val="00AC2FF8"/>
    <w:rsid w:val="00AC382D"/>
    <w:rsid w:val="00AC3BED"/>
    <w:rsid w:val="00AC3BFC"/>
    <w:rsid w:val="00AC457D"/>
    <w:rsid w:val="00AC4A7A"/>
    <w:rsid w:val="00AC4BAC"/>
    <w:rsid w:val="00AC4C35"/>
    <w:rsid w:val="00AC6D02"/>
    <w:rsid w:val="00AC7059"/>
    <w:rsid w:val="00AC7162"/>
    <w:rsid w:val="00AC77A2"/>
    <w:rsid w:val="00AC7B71"/>
    <w:rsid w:val="00AD044E"/>
    <w:rsid w:val="00AD0FB1"/>
    <w:rsid w:val="00AD18EB"/>
    <w:rsid w:val="00AD241F"/>
    <w:rsid w:val="00AD28A6"/>
    <w:rsid w:val="00AD32AC"/>
    <w:rsid w:val="00AD3790"/>
    <w:rsid w:val="00AD3CC3"/>
    <w:rsid w:val="00AD4F71"/>
    <w:rsid w:val="00AD5F8C"/>
    <w:rsid w:val="00AD6613"/>
    <w:rsid w:val="00AD6AD9"/>
    <w:rsid w:val="00AD7C25"/>
    <w:rsid w:val="00AE0A4A"/>
    <w:rsid w:val="00AE0D09"/>
    <w:rsid w:val="00AE0F0C"/>
    <w:rsid w:val="00AE1912"/>
    <w:rsid w:val="00AE1913"/>
    <w:rsid w:val="00AE2638"/>
    <w:rsid w:val="00AE2911"/>
    <w:rsid w:val="00AE29F1"/>
    <w:rsid w:val="00AE2B48"/>
    <w:rsid w:val="00AE3EFC"/>
    <w:rsid w:val="00AE45A1"/>
    <w:rsid w:val="00AE4B28"/>
    <w:rsid w:val="00AE5873"/>
    <w:rsid w:val="00AE76D4"/>
    <w:rsid w:val="00AE7F88"/>
    <w:rsid w:val="00AF129E"/>
    <w:rsid w:val="00AF2C51"/>
    <w:rsid w:val="00AF389D"/>
    <w:rsid w:val="00AF3CB3"/>
    <w:rsid w:val="00AF409A"/>
    <w:rsid w:val="00AF423A"/>
    <w:rsid w:val="00AF5887"/>
    <w:rsid w:val="00AF5DA0"/>
    <w:rsid w:val="00AF6925"/>
    <w:rsid w:val="00AF6D39"/>
    <w:rsid w:val="00AF7A40"/>
    <w:rsid w:val="00B014B4"/>
    <w:rsid w:val="00B01B58"/>
    <w:rsid w:val="00B02091"/>
    <w:rsid w:val="00B027B3"/>
    <w:rsid w:val="00B027B9"/>
    <w:rsid w:val="00B02B59"/>
    <w:rsid w:val="00B02EC2"/>
    <w:rsid w:val="00B03E35"/>
    <w:rsid w:val="00B03F7F"/>
    <w:rsid w:val="00B045AE"/>
    <w:rsid w:val="00B06764"/>
    <w:rsid w:val="00B06766"/>
    <w:rsid w:val="00B06D1E"/>
    <w:rsid w:val="00B06EDF"/>
    <w:rsid w:val="00B07175"/>
    <w:rsid w:val="00B07615"/>
    <w:rsid w:val="00B078BE"/>
    <w:rsid w:val="00B07905"/>
    <w:rsid w:val="00B07F7E"/>
    <w:rsid w:val="00B101CC"/>
    <w:rsid w:val="00B10375"/>
    <w:rsid w:val="00B10D18"/>
    <w:rsid w:val="00B119CC"/>
    <w:rsid w:val="00B11A6D"/>
    <w:rsid w:val="00B12038"/>
    <w:rsid w:val="00B1203E"/>
    <w:rsid w:val="00B14119"/>
    <w:rsid w:val="00B1449C"/>
    <w:rsid w:val="00B147E5"/>
    <w:rsid w:val="00B14ADE"/>
    <w:rsid w:val="00B154DC"/>
    <w:rsid w:val="00B15BF2"/>
    <w:rsid w:val="00B15EC0"/>
    <w:rsid w:val="00B1627D"/>
    <w:rsid w:val="00B1657A"/>
    <w:rsid w:val="00B16CD6"/>
    <w:rsid w:val="00B175C5"/>
    <w:rsid w:val="00B201BA"/>
    <w:rsid w:val="00B203FB"/>
    <w:rsid w:val="00B20EA2"/>
    <w:rsid w:val="00B229D2"/>
    <w:rsid w:val="00B23BB0"/>
    <w:rsid w:val="00B23D4C"/>
    <w:rsid w:val="00B24536"/>
    <w:rsid w:val="00B245BB"/>
    <w:rsid w:val="00B258AC"/>
    <w:rsid w:val="00B25931"/>
    <w:rsid w:val="00B25FE5"/>
    <w:rsid w:val="00B26474"/>
    <w:rsid w:val="00B27A4D"/>
    <w:rsid w:val="00B27D61"/>
    <w:rsid w:val="00B27EB4"/>
    <w:rsid w:val="00B30B42"/>
    <w:rsid w:val="00B30C6C"/>
    <w:rsid w:val="00B318A6"/>
    <w:rsid w:val="00B31F92"/>
    <w:rsid w:val="00B3455F"/>
    <w:rsid w:val="00B348DA"/>
    <w:rsid w:val="00B349A8"/>
    <w:rsid w:val="00B34B2E"/>
    <w:rsid w:val="00B35D31"/>
    <w:rsid w:val="00B35FA5"/>
    <w:rsid w:val="00B36AB6"/>
    <w:rsid w:val="00B36C5A"/>
    <w:rsid w:val="00B37198"/>
    <w:rsid w:val="00B37757"/>
    <w:rsid w:val="00B40126"/>
    <w:rsid w:val="00B42677"/>
    <w:rsid w:val="00B426A7"/>
    <w:rsid w:val="00B435B6"/>
    <w:rsid w:val="00B44038"/>
    <w:rsid w:val="00B44143"/>
    <w:rsid w:val="00B44D26"/>
    <w:rsid w:val="00B45A40"/>
    <w:rsid w:val="00B45AD4"/>
    <w:rsid w:val="00B45ADC"/>
    <w:rsid w:val="00B4694A"/>
    <w:rsid w:val="00B47451"/>
    <w:rsid w:val="00B477D8"/>
    <w:rsid w:val="00B478A1"/>
    <w:rsid w:val="00B478B3"/>
    <w:rsid w:val="00B508F0"/>
    <w:rsid w:val="00B53420"/>
    <w:rsid w:val="00B536D3"/>
    <w:rsid w:val="00B539E2"/>
    <w:rsid w:val="00B54247"/>
    <w:rsid w:val="00B54CB3"/>
    <w:rsid w:val="00B55A0F"/>
    <w:rsid w:val="00B560C5"/>
    <w:rsid w:val="00B576A9"/>
    <w:rsid w:val="00B57C00"/>
    <w:rsid w:val="00B57C5F"/>
    <w:rsid w:val="00B57D9C"/>
    <w:rsid w:val="00B6099E"/>
    <w:rsid w:val="00B60D55"/>
    <w:rsid w:val="00B61ACB"/>
    <w:rsid w:val="00B61FCA"/>
    <w:rsid w:val="00B62323"/>
    <w:rsid w:val="00B62AB2"/>
    <w:rsid w:val="00B62B9D"/>
    <w:rsid w:val="00B631FE"/>
    <w:rsid w:val="00B63B60"/>
    <w:rsid w:val="00B644FE"/>
    <w:rsid w:val="00B6563E"/>
    <w:rsid w:val="00B65799"/>
    <w:rsid w:val="00B66C74"/>
    <w:rsid w:val="00B67A5E"/>
    <w:rsid w:val="00B67C13"/>
    <w:rsid w:val="00B71211"/>
    <w:rsid w:val="00B71917"/>
    <w:rsid w:val="00B71B00"/>
    <w:rsid w:val="00B71C17"/>
    <w:rsid w:val="00B72AAA"/>
    <w:rsid w:val="00B73018"/>
    <w:rsid w:val="00B7304B"/>
    <w:rsid w:val="00B73677"/>
    <w:rsid w:val="00B73AD3"/>
    <w:rsid w:val="00B73D1C"/>
    <w:rsid w:val="00B73EF4"/>
    <w:rsid w:val="00B74266"/>
    <w:rsid w:val="00B74648"/>
    <w:rsid w:val="00B7505D"/>
    <w:rsid w:val="00B751D5"/>
    <w:rsid w:val="00B75880"/>
    <w:rsid w:val="00B75A41"/>
    <w:rsid w:val="00B75A80"/>
    <w:rsid w:val="00B76416"/>
    <w:rsid w:val="00B773CA"/>
    <w:rsid w:val="00B80173"/>
    <w:rsid w:val="00B801C5"/>
    <w:rsid w:val="00B80F3F"/>
    <w:rsid w:val="00B82808"/>
    <w:rsid w:val="00B8361A"/>
    <w:rsid w:val="00B84690"/>
    <w:rsid w:val="00B847EF"/>
    <w:rsid w:val="00B84988"/>
    <w:rsid w:val="00B84A5B"/>
    <w:rsid w:val="00B8512C"/>
    <w:rsid w:val="00B85F1F"/>
    <w:rsid w:val="00B8616F"/>
    <w:rsid w:val="00B865AB"/>
    <w:rsid w:val="00B86E9E"/>
    <w:rsid w:val="00B87143"/>
    <w:rsid w:val="00B872D3"/>
    <w:rsid w:val="00B8785B"/>
    <w:rsid w:val="00B87B03"/>
    <w:rsid w:val="00B87DC7"/>
    <w:rsid w:val="00B9004E"/>
    <w:rsid w:val="00B9074F"/>
    <w:rsid w:val="00B908BA"/>
    <w:rsid w:val="00B90A03"/>
    <w:rsid w:val="00B910C5"/>
    <w:rsid w:val="00B91ECA"/>
    <w:rsid w:val="00B92D0E"/>
    <w:rsid w:val="00B941C3"/>
    <w:rsid w:val="00B94369"/>
    <w:rsid w:val="00B94939"/>
    <w:rsid w:val="00B95721"/>
    <w:rsid w:val="00B95AEF"/>
    <w:rsid w:val="00B95C17"/>
    <w:rsid w:val="00B9619D"/>
    <w:rsid w:val="00B96A3D"/>
    <w:rsid w:val="00B97050"/>
    <w:rsid w:val="00B97808"/>
    <w:rsid w:val="00B978B5"/>
    <w:rsid w:val="00BA0995"/>
    <w:rsid w:val="00BA0B82"/>
    <w:rsid w:val="00BA0BB0"/>
    <w:rsid w:val="00BA0C81"/>
    <w:rsid w:val="00BA15C6"/>
    <w:rsid w:val="00BA1D98"/>
    <w:rsid w:val="00BA28E8"/>
    <w:rsid w:val="00BA333C"/>
    <w:rsid w:val="00BA3D64"/>
    <w:rsid w:val="00BA41C9"/>
    <w:rsid w:val="00BA46F1"/>
    <w:rsid w:val="00BA4C65"/>
    <w:rsid w:val="00BA5D4A"/>
    <w:rsid w:val="00BA5DA9"/>
    <w:rsid w:val="00BA699C"/>
    <w:rsid w:val="00BA6A76"/>
    <w:rsid w:val="00BA6B63"/>
    <w:rsid w:val="00BA6E67"/>
    <w:rsid w:val="00BA768D"/>
    <w:rsid w:val="00BA7D04"/>
    <w:rsid w:val="00BB03E2"/>
    <w:rsid w:val="00BB09A0"/>
    <w:rsid w:val="00BB0B24"/>
    <w:rsid w:val="00BB1F5C"/>
    <w:rsid w:val="00BB2DDC"/>
    <w:rsid w:val="00BB2F0C"/>
    <w:rsid w:val="00BB3657"/>
    <w:rsid w:val="00BB396D"/>
    <w:rsid w:val="00BB3A2C"/>
    <w:rsid w:val="00BB478C"/>
    <w:rsid w:val="00BB4A9B"/>
    <w:rsid w:val="00BB4D02"/>
    <w:rsid w:val="00BB5D6A"/>
    <w:rsid w:val="00BB6785"/>
    <w:rsid w:val="00BB6FA8"/>
    <w:rsid w:val="00BB72F9"/>
    <w:rsid w:val="00BB74BA"/>
    <w:rsid w:val="00BC02F3"/>
    <w:rsid w:val="00BC12EC"/>
    <w:rsid w:val="00BC1C2A"/>
    <w:rsid w:val="00BC29B5"/>
    <w:rsid w:val="00BC312D"/>
    <w:rsid w:val="00BC34DE"/>
    <w:rsid w:val="00BC3B9F"/>
    <w:rsid w:val="00BC3BDE"/>
    <w:rsid w:val="00BC43D9"/>
    <w:rsid w:val="00BC4D00"/>
    <w:rsid w:val="00BC5E5A"/>
    <w:rsid w:val="00BC6994"/>
    <w:rsid w:val="00BC72E3"/>
    <w:rsid w:val="00BC7A94"/>
    <w:rsid w:val="00BC7B5F"/>
    <w:rsid w:val="00BC7F27"/>
    <w:rsid w:val="00BD16DB"/>
    <w:rsid w:val="00BD1822"/>
    <w:rsid w:val="00BD1EFE"/>
    <w:rsid w:val="00BD34E0"/>
    <w:rsid w:val="00BD451D"/>
    <w:rsid w:val="00BD4DBE"/>
    <w:rsid w:val="00BD56C0"/>
    <w:rsid w:val="00BD6E20"/>
    <w:rsid w:val="00BD7803"/>
    <w:rsid w:val="00BE025B"/>
    <w:rsid w:val="00BE06B9"/>
    <w:rsid w:val="00BE070E"/>
    <w:rsid w:val="00BE096F"/>
    <w:rsid w:val="00BE0E5A"/>
    <w:rsid w:val="00BE1E4D"/>
    <w:rsid w:val="00BE33F2"/>
    <w:rsid w:val="00BE345A"/>
    <w:rsid w:val="00BE3514"/>
    <w:rsid w:val="00BE35A4"/>
    <w:rsid w:val="00BE470E"/>
    <w:rsid w:val="00BE48B3"/>
    <w:rsid w:val="00BE5014"/>
    <w:rsid w:val="00BE64DA"/>
    <w:rsid w:val="00BE67BC"/>
    <w:rsid w:val="00BF0215"/>
    <w:rsid w:val="00BF10E6"/>
    <w:rsid w:val="00BF1F14"/>
    <w:rsid w:val="00BF3101"/>
    <w:rsid w:val="00BF38EC"/>
    <w:rsid w:val="00BF49D5"/>
    <w:rsid w:val="00BF5069"/>
    <w:rsid w:val="00BF56DD"/>
    <w:rsid w:val="00BF6119"/>
    <w:rsid w:val="00BF72EE"/>
    <w:rsid w:val="00BF74F8"/>
    <w:rsid w:val="00BF7985"/>
    <w:rsid w:val="00BF7AEC"/>
    <w:rsid w:val="00C00327"/>
    <w:rsid w:val="00C00C02"/>
    <w:rsid w:val="00C0160D"/>
    <w:rsid w:val="00C01A86"/>
    <w:rsid w:val="00C01D36"/>
    <w:rsid w:val="00C02289"/>
    <w:rsid w:val="00C023FB"/>
    <w:rsid w:val="00C02A50"/>
    <w:rsid w:val="00C02C27"/>
    <w:rsid w:val="00C0353A"/>
    <w:rsid w:val="00C03912"/>
    <w:rsid w:val="00C03B38"/>
    <w:rsid w:val="00C04000"/>
    <w:rsid w:val="00C044AC"/>
    <w:rsid w:val="00C06067"/>
    <w:rsid w:val="00C060DD"/>
    <w:rsid w:val="00C063BF"/>
    <w:rsid w:val="00C07939"/>
    <w:rsid w:val="00C07A56"/>
    <w:rsid w:val="00C07D84"/>
    <w:rsid w:val="00C07E29"/>
    <w:rsid w:val="00C10252"/>
    <w:rsid w:val="00C11038"/>
    <w:rsid w:val="00C11932"/>
    <w:rsid w:val="00C11D77"/>
    <w:rsid w:val="00C12473"/>
    <w:rsid w:val="00C12843"/>
    <w:rsid w:val="00C12B3D"/>
    <w:rsid w:val="00C13627"/>
    <w:rsid w:val="00C145C8"/>
    <w:rsid w:val="00C14EDB"/>
    <w:rsid w:val="00C15E20"/>
    <w:rsid w:val="00C163E3"/>
    <w:rsid w:val="00C1640B"/>
    <w:rsid w:val="00C16909"/>
    <w:rsid w:val="00C16F50"/>
    <w:rsid w:val="00C172C7"/>
    <w:rsid w:val="00C17D82"/>
    <w:rsid w:val="00C17F97"/>
    <w:rsid w:val="00C20A3A"/>
    <w:rsid w:val="00C20D1C"/>
    <w:rsid w:val="00C21374"/>
    <w:rsid w:val="00C22A06"/>
    <w:rsid w:val="00C22F75"/>
    <w:rsid w:val="00C23D14"/>
    <w:rsid w:val="00C23F81"/>
    <w:rsid w:val="00C23FB9"/>
    <w:rsid w:val="00C246CB"/>
    <w:rsid w:val="00C247B0"/>
    <w:rsid w:val="00C248ED"/>
    <w:rsid w:val="00C24970"/>
    <w:rsid w:val="00C251D7"/>
    <w:rsid w:val="00C2573F"/>
    <w:rsid w:val="00C26C70"/>
    <w:rsid w:val="00C26D37"/>
    <w:rsid w:val="00C26D72"/>
    <w:rsid w:val="00C26E3E"/>
    <w:rsid w:val="00C27786"/>
    <w:rsid w:val="00C30653"/>
    <w:rsid w:val="00C30739"/>
    <w:rsid w:val="00C30B0E"/>
    <w:rsid w:val="00C32423"/>
    <w:rsid w:val="00C32B97"/>
    <w:rsid w:val="00C32C4F"/>
    <w:rsid w:val="00C34193"/>
    <w:rsid w:val="00C34325"/>
    <w:rsid w:val="00C34883"/>
    <w:rsid w:val="00C35808"/>
    <w:rsid w:val="00C35F77"/>
    <w:rsid w:val="00C36028"/>
    <w:rsid w:val="00C36086"/>
    <w:rsid w:val="00C36172"/>
    <w:rsid w:val="00C36D20"/>
    <w:rsid w:val="00C37176"/>
    <w:rsid w:val="00C37A6E"/>
    <w:rsid w:val="00C37C3F"/>
    <w:rsid w:val="00C407DC"/>
    <w:rsid w:val="00C4194B"/>
    <w:rsid w:val="00C419C1"/>
    <w:rsid w:val="00C41D15"/>
    <w:rsid w:val="00C41EE9"/>
    <w:rsid w:val="00C420B9"/>
    <w:rsid w:val="00C42D0F"/>
    <w:rsid w:val="00C43912"/>
    <w:rsid w:val="00C439B1"/>
    <w:rsid w:val="00C43A86"/>
    <w:rsid w:val="00C452B3"/>
    <w:rsid w:val="00C454D4"/>
    <w:rsid w:val="00C45ACE"/>
    <w:rsid w:val="00C45D28"/>
    <w:rsid w:val="00C46535"/>
    <w:rsid w:val="00C46E54"/>
    <w:rsid w:val="00C4718A"/>
    <w:rsid w:val="00C47BAA"/>
    <w:rsid w:val="00C5143D"/>
    <w:rsid w:val="00C51CD5"/>
    <w:rsid w:val="00C522BF"/>
    <w:rsid w:val="00C525C1"/>
    <w:rsid w:val="00C52A04"/>
    <w:rsid w:val="00C52C11"/>
    <w:rsid w:val="00C531F4"/>
    <w:rsid w:val="00C5677A"/>
    <w:rsid w:val="00C575DD"/>
    <w:rsid w:val="00C577C1"/>
    <w:rsid w:val="00C577D5"/>
    <w:rsid w:val="00C57901"/>
    <w:rsid w:val="00C60357"/>
    <w:rsid w:val="00C607EE"/>
    <w:rsid w:val="00C616C9"/>
    <w:rsid w:val="00C62311"/>
    <w:rsid w:val="00C62475"/>
    <w:rsid w:val="00C62764"/>
    <w:rsid w:val="00C62A5A"/>
    <w:rsid w:val="00C62B6A"/>
    <w:rsid w:val="00C62FB4"/>
    <w:rsid w:val="00C66A90"/>
    <w:rsid w:val="00C66B6D"/>
    <w:rsid w:val="00C66EFC"/>
    <w:rsid w:val="00C67B33"/>
    <w:rsid w:val="00C7136F"/>
    <w:rsid w:val="00C717BF"/>
    <w:rsid w:val="00C71D58"/>
    <w:rsid w:val="00C73A68"/>
    <w:rsid w:val="00C74415"/>
    <w:rsid w:val="00C74FCE"/>
    <w:rsid w:val="00C7563A"/>
    <w:rsid w:val="00C757F5"/>
    <w:rsid w:val="00C75CC6"/>
    <w:rsid w:val="00C761B1"/>
    <w:rsid w:val="00C761F3"/>
    <w:rsid w:val="00C76487"/>
    <w:rsid w:val="00C7697F"/>
    <w:rsid w:val="00C76A92"/>
    <w:rsid w:val="00C76E4C"/>
    <w:rsid w:val="00C77CAC"/>
    <w:rsid w:val="00C81235"/>
    <w:rsid w:val="00C81731"/>
    <w:rsid w:val="00C82D7A"/>
    <w:rsid w:val="00C832F5"/>
    <w:rsid w:val="00C837EF"/>
    <w:rsid w:val="00C8425E"/>
    <w:rsid w:val="00C85CAB"/>
    <w:rsid w:val="00C9036F"/>
    <w:rsid w:val="00C90E3A"/>
    <w:rsid w:val="00C920C6"/>
    <w:rsid w:val="00C9279B"/>
    <w:rsid w:val="00C932E7"/>
    <w:rsid w:val="00C93C10"/>
    <w:rsid w:val="00C93ED9"/>
    <w:rsid w:val="00C94BBE"/>
    <w:rsid w:val="00C94F24"/>
    <w:rsid w:val="00C9503D"/>
    <w:rsid w:val="00C95241"/>
    <w:rsid w:val="00C95377"/>
    <w:rsid w:val="00C954FA"/>
    <w:rsid w:val="00C95BEE"/>
    <w:rsid w:val="00C96A76"/>
    <w:rsid w:val="00C96CBA"/>
    <w:rsid w:val="00C97238"/>
    <w:rsid w:val="00C9737E"/>
    <w:rsid w:val="00C9794A"/>
    <w:rsid w:val="00CA255D"/>
    <w:rsid w:val="00CA2566"/>
    <w:rsid w:val="00CA2A35"/>
    <w:rsid w:val="00CA2F22"/>
    <w:rsid w:val="00CA35BC"/>
    <w:rsid w:val="00CA3AF5"/>
    <w:rsid w:val="00CA42E8"/>
    <w:rsid w:val="00CA5648"/>
    <w:rsid w:val="00CA6021"/>
    <w:rsid w:val="00CA669F"/>
    <w:rsid w:val="00CA7381"/>
    <w:rsid w:val="00CA765C"/>
    <w:rsid w:val="00CA7CEB"/>
    <w:rsid w:val="00CB045B"/>
    <w:rsid w:val="00CB058B"/>
    <w:rsid w:val="00CB065E"/>
    <w:rsid w:val="00CB06E5"/>
    <w:rsid w:val="00CB1AF2"/>
    <w:rsid w:val="00CB1CE8"/>
    <w:rsid w:val="00CB24E2"/>
    <w:rsid w:val="00CB2DD6"/>
    <w:rsid w:val="00CB304F"/>
    <w:rsid w:val="00CB33E4"/>
    <w:rsid w:val="00CB3443"/>
    <w:rsid w:val="00CB3892"/>
    <w:rsid w:val="00CB3E81"/>
    <w:rsid w:val="00CB495F"/>
    <w:rsid w:val="00CB5D0D"/>
    <w:rsid w:val="00CB6C84"/>
    <w:rsid w:val="00CB6CB7"/>
    <w:rsid w:val="00CB71C1"/>
    <w:rsid w:val="00CB75D4"/>
    <w:rsid w:val="00CB7F8F"/>
    <w:rsid w:val="00CC0CFF"/>
    <w:rsid w:val="00CC1ED5"/>
    <w:rsid w:val="00CC2AAF"/>
    <w:rsid w:val="00CC2E23"/>
    <w:rsid w:val="00CC2E87"/>
    <w:rsid w:val="00CC30C2"/>
    <w:rsid w:val="00CC3322"/>
    <w:rsid w:val="00CC3491"/>
    <w:rsid w:val="00CC35DD"/>
    <w:rsid w:val="00CC390F"/>
    <w:rsid w:val="00CC4A30"/>
    <w:rsid w:val="00CC5165"/>
    <w:rsid w:val="00CC5713"/>
    <w:rsid w:val="00CC5C3F"/>
    <w:rsid w:val="00CC6307"/>
    <w:rsid w:val="00CC630A"/>
    <w:rsid w:val="00CC6493"/>
    <w:rsid w:val="00CC6EDE"/>
    <w:rsid w:val="00CC759B"/>
    <w:rsid w:val="00CC7AD5"/>
    <w:rsid w:val="00CD0492"/>
    <w:rsid w:val="00CD0650"/>
    <w:rsid w:val="00CD0ADA"/>
    <w:rsid w:val="00CD0B1B"/>
    <w:rsid w:val="00CD124A"/>
    <w:rsid w:val="00CD1387"/>
    <w:rsid w:val="00CD16FE"/>
    <w:rsid w:val="00CD1AD0"/>
    <w:rsid w:val="00CD1E51"/>
    <w:rsid w:val="00CD24F0"/>
    <w:rsid w:val="00CD276C"/>
    <w:rsid w:val="00CD3B5C"/>
    <w:rsid w:val="00CD6052"/>
    <w:rsid w:val="00CD6149"/>
    <w:rsid w:val="00CD66AE"/>
    <w:rsid w:val="00CD6D4A"/>
    <w:rsid w:val="00CD71AB"/>
    <w:rsid w:val="00CD71D6"/>
    <w:rsid w:val="00CD720E"/>
    <w:rsid w:val="00CE07C6"/>
    <w:rsid w:val="00CE147C"/>
    <w:rsid w:val="00CE1B66"/>
    <w:rsid w:val="00CE1F75"/>
    <w:rsid w:val="00CE209A"/>
    <w:rsid w:val="00CE2201"/>
    <w:rsid w:val="00CE2296"/>
    <w:rsid w:val="00CE3663"/>
    <w:rsid w:val="00CE36E9"/>
    <w:rsid w:val="00CE38E5"/>
    <w:rsid w:val="00CE4A26"/>
    <w:rsid w:val="00CE4CCB"/>
    <w:rsid w:val="00CE4EFE"/>
    <w:rsid w:val="00CE5554"/>
    <w:rsid w:val="00CE5730"/>
    <w:rsid w:val="00CE6195"/>
    <w:rsid w:val="00CE6738"/>
    <w:rsid w:val="00CE6818"/>
    <w:rsid w:val="00CE76CD"/>
    <w:rsid w:val="00CE7852"/>
    <w:rsid w:val="00CE7E93"/>
    <w:rsid w:val="00CF0BF0"/>
    <w:rsid w:val="00CF0E7F"/>
    <w:rsid w:val="00CF1430"/>
    <w:rsid w:val="00CF3424"/>
    <w:rsid w:val="00CF425E"/>
    <w:rsid w:val="00CF4B3B"/>
    <w:rsid w:val="00CF5737"/>
    <w:rsid w:val="00CF57C8"/>
    <w:rsid w:val="00CF6550"/>
    <w:rsid w:val="00CF7388"/>
    <w:rsid w:val="00CF774C"/>
    <w:rsid w:val="00CF7996"/>
    <w:rsid w:val="00CF7E79"/>
    <w:rsid w:val="00D02588"/>
    <w:rsid w:val="00D025D6"/>
    <w:rsid w:val="00D02646"/>
    <w:rsid w:val="00D029FE"/>
    <w:rsid w:val="00D0376D"/>
    <w:rsid w:val="00D043BC"/>
    <w:rsid w:val="00D04BB8"/>
    <w:rsid w:val="00D04BBD"/>
    <w:rsid w:val="00D05328"/>
    <w:rsid w:val="00D05581"/>
    <w:rsid w:val="00D05674"/>
    <w:rsid w:val="00D05CEE"/>
    <w:rsid w:val="00D064FA"/>
    <w:rsid w:val="00D10430"/>
    <w:rsid w:val="00D10DB9"/>
    <w:rsid w:val="00D113BC"/>
    <w:rsid w:val="00D1173D"/>
    <w:rsid w:val="00D11C4C"/>
    <w:rsid w:val="00D11F15"/>
    <w:rsid w:val="00D132A8"/>
    <w:rsid w:val="00D13B20"/>
    <w:rsid w:val="00D140C4"/>
    <w:rsid w:val="00D1477E"/>
    <w:rsid w:val="00D14E52"/>
    <w:rsid w:val="00D14F03"/>
    <w:rsid w:val="00D15F3F"/>
    <w:rsid w:val="00D16022"/>
    <w:rsid w:val="00D17311"/>
    <w:rsid w:val="00D17AC1"/>
    <w:rsid w:val="00D17DDB"/>
    <w:rsid w:val="00D213BA"/>
    <w:rsid w:val="00D21463"/>
    <w:rsid w:val="00D21E5E"/>
    <w:rsid w:val="00D22947"/>
    <w:rsid w:val="00D234BF"/>
    <w:rsid w:val="00D23944"/>
    <w:rsid w:val="00D24708"/>
    <w:rsid w:val="00D24C49"/>
    <w:rsid w:val="00D25066"/>
    <w:rsid w:val="00D2537C"/>
    <w:rsid w:val="00D259E1"/>
    <w:rsid w:val="00D25D40"/>
    <w:rsid w:val="00D263D4"/>
    <w:rsid w:val="00D2671A"/>
    <w:rsid w:val="00D26C68"/>
    <w:rsid w:val="00D2722B"/>
    <w:rsid w:val="00D27539"/>
    <w:rsid w:val="00D3073A"/>
    <w:rsid w:val="00D31633"/>
    <w:rsid w:val="00D317BC"/>
    <w:rsid w:val="00D3199C"/>
    <w:rsid w:val="00D33861"/>
    <w:rsid w:val="00D34502"/>
    <w:rsid w:val="00D351AF"/>
    <w:rsid w:val="00D353D0"/>
    <w:rsid w:val="00D356FE"/>
    <w:rsid w:val="00D35AEF"/>
    <w:rsid w:val="00D36255"/>
    <w:rsid w:val="00D365B7"/>
    <w:rsid w:val="00D36975"/>
    <w:rsid w:val="00D36C57"/>
    <w:rsid w:val="00D36C80"/>
    <w:rsid w:val="00D36D25"/>
    <w:rsid w:val="00D36FAC"/>
    <w:rsid w:val="00D378C2"/>
    <w:rsid w:val="00D378E9"/>
    <w:rsid w:val="00D40829"/>
    <w:rsid w:val="00D40978"/>
    <w:rsid w:val="00D40A4F"/>
    <w:rsid w:val="00D40F0C"/>
    <w:rsid w:val="00D42566"/>
    <w:rsid w:val="00D42ADD"/>
    <w:rsid w:val="00D440E7"/>
    <w:rsid w:val="00D445B6"/>
    <w:rsid w:val="00D44679"/>
    <w:rsid w:val="00D448AE"/>
    <w:rsid w:val="00D448E7"/>
    <w:rsid w:val="00D44936"/>
    <w:rsid w:val="00D454D6"/>
    <w:rsid w:val="00D459F7"/>
    <w:rsid w:val="00D45FEB"/>
    <w:rsid w:val="00D46EB4"/>
    <w:rsid w:val="00D47084"/>
    <w:rsid w:val="00D47F49"/>
    <w:rsid w:val="00D5029C"/>
    <w:rsid w:val="00D50329"/>
    <w:rsid w:val="00D5056C"/>
    <w:rsid w:val="00D50DD8"/>
    <w:rsid w:val="00D5234B"/>
    <w:rsid w:val="00D526B0"/>
    <w:rsid w:val="00D53E32"/>
    <w:rsid w:val="00D53FE6"/>
    <w:rsid w:val="00D54061"/>
    <w:rsid w:val="00D54A88"/>
    <w:rsid w:val="00D54ECB"/>
    <w:rsid w:val="00D56842"/>
    <w:rsid w:val="00D60154"/>
    <w:rsid w:val="00D6168B"/>
    <w:rsid w:val="00D61DB1"/>
    <w:rsid w:val="00D61EFB"/>
    <w:rsid w:val="00D62B62"/>
    <w:rsid w:val="00D63799"/>
    <w:rsid w:val="00D63873"/>
    <w:rsid w:val="00D63B66"/>
    <w:rsid w:val="00D64426"/>
    <w:rsid w:val="00D64AB0"/>
    <w:rsid w:val="00D6550B"/>
    <w:rsid w:val="00D65BD4"/>
    <w:rsid w:val="00D66CFF"/>
    <w:rsid w:val="00D705B3"/>
    <w:rsid w:val="00D70A48"/>
    <w:rsid w:val="00D70AAF"/>
    <w:rsid w:val="00D70F89"/>
    <w:rsid w:val="00D70FEB"/>
    <w:rsid w:val="00D711D3"/>
    <w:rsid w:val="00D72011"/>
    <w:rsid w:val="00D7290C"/>
    <w:rsid w:val="00D72C8C"/>
    <w:rsid w:val="00D73637"/>
    <w:rsid w:val="00D73D1C"/>
    <w:rsid w:val="00D75D8A"/>
    <w:rsid w:val="00D76626"/>
    <w:rsid w:val="00D7738F"/>
    <w:rsid w:val="00D80195"/>
    <w:rsid w:val="00D80BB6"/>
    <w:rsid w:val="00D80CAC"/>
    <w:rsid w:val="00D811A3"/>
    <w:rsid w:val="00D812CD"/>
    <w:rsid w:val="00D81686"/>
    <w:rsid w:val="00D8260B"/>
    <w:rsid w:val="00D82A4F"/>
    <w:rsid w:val="00D82DE6"/>
    <w:rsid w:val="00D83ED2"/>
    <w:rsid w:val="00D84482"/>
    <w:rsid w:val="00D84FCC"/>
    <w:rsid w:val="00D85A86"/>
    <w:rsid w:val="00D85ACC"/>
    <w:rsid w:val="00D85F5C"/>
    <w:rsid w:val="00D86804"/>
    <w:rsid w:val="00D86ACA"/>
    <w:rsid w:val="00D87077"/>
    <w:rsid w:val="00D90A51"/>
    <w:rsid w:val="00D90B3A"/>
    <w:rsid w:val="00D9135C"/>
    <w:rsid w:val="00D921DC"/>
    <w:rsid w:val="00D93197"/>
    <w:rsid w:val="00D932F3"/>
    <w:rsid w:val="00D936CF"/>
    <w:rsid w:val="00D9392C"/>
    <w:rsid w:val="00D93BE3"/>
    <w:rsid w:val="00D94B57"/>
    <w:rsid w:val="00D94F7F"/>
    <w:rsid w:val="00D95540"/>
    <w:rsid w:val="00D963A4"/>
    <w:rsid w:val="00D969EF"/>
    <w:rsid w:val="00D96D12"/>
    <w:rsid w:val="00DA1578"/>
    <w:rsid w:val="00DA1CCB"/>
    <w:rsid w:val="00DA2804"/>
    <w:rsid w:val="00DA30F1"/>
    <w:rsid w:val="00DA392C"/>
    <w:rsid w:val="00DA397A"/>
    <w:rsid w:val="00DA49D9"/>
    <w:rsid w:val="00DA4DA7"/>
    <w:rsid w:val="00DA4F14"/>
    <w:rsid w:val="00DA6BA9"/>
    <w:rsid w:val="00DA71C6"/>
    <w:rsid w:val="00DA753A"/>
    <w:rsid w:val="00DB11F9"/>
    <w:rsid w:val="00DB1B76"/>
    <w:rsid w:val="00DB1C1C"/>
    <w:rsid w:val="00DB20DF"/>
    <w:rsid w:val="00DB24A9"/>
    <w:rsid w:val="00DB2601"/>
    <w:rsid w:val="00DB290B"/>
    <w:rsid w:val="00DB2CAE"/>
    <w:rsid w:val="00DB2F6B"/>
    <w:rsid w:val="00DB365B"/>
    <w:rsid w:val="00DB5E01"/>
    <w:rsid w:val="00DB7761"/>
    <w:rsid w:val="00DB7F12"/>
    <w:rsid w:val="00DC00B9"/>
    <w:rsid w:val="00DC0265"/>
    <w:rsid w:val="00DC056A"/>
    <w:rsid w:val="00DC0BDE"/>
    <w:rsid w:val="00DC0FB6"/>
    <w:rsid w:val="00DC1394"/>
    <w:rsid w:val="00DC139D"/>
    <w:rsid w:val="00DC213B"/>
    <w:rsid w:val="00DC24E2"/>
    <w:rsid w:val="00DC29FA"/>
    <w:rsid w:val="00DC3C02"/>
    <w:rsid w:val="00DC3F96"/>
    <w:rsid w:val="00DC49B7"/>
    <w:rsid w:val="00DC4A28"/>
    <w:rsid w:val="00DC5767"/>
    <w:rsid w:val="00DC5D43"/>
    <w:rsid w:val="00DC6CD0"/>
    <w:rsid w:val="00DC73C7"/>
    <w:rsid w:val="00DC74FF"/>
    <w:rsid w:val="00DD014E"/>
    <w:rsid w:val="00DD109E"/>
    <w:rsid w:val="00DD10BC"/>
    <w:rsid w:val="00DD1451"/>
    <w:rsid w:val="00DD167C"/>
    <w:rsid w:val="00DD21C7"/>
    <w:rsid w:val="00DD23DC"/>
    <w:rsid w:val="00DD2C6C"/>
    <w:rsid w:val="00DD35E2"/>
    <w:rsid w:val="00DD3957"/>
    <w:rsid w:val="00DD4C7A"/>
    <w:rsid w:val="00DD58B7"/>
    <w:rsid w:val="00DD7007"/>
    <w:rsid w:val="00DD73A8"/>
    <w:rsid w:val="00DD75C8"/>
    <w:rsid w:val="00DD760A"/>
    <w:rsid w:val="00DE1D5F"/>
    <w:rsid w:val="00DE2228"/>
    <w:rsid w:val="00DE3116"/>
    <w:rsid w:val="00DE3B18"/>
    <w:rsid w:val="00DE3DCF"/>
    <w:rsid w:val="00DE4104"/>
    <w:rsid w:val="00DE53AF"/>
    <w:rsid w:val="00DE5F32"/>
    <w:rsid w:val="00DE6911"/>
    <w:rsid w:val="00DE759E"/>
    <w:rsid w:val="00DE7751"/>
    <w:rsid w:val="00DE7A8A"/>
    <w:rsid w:val="00DF04DE"/>
    <w:rsid w:val="00DF12BB"/>
    <w:rsid w:val="00DF2533"/>
    <w:rsid w:val="00DF2B95"/>
    <w:rsid w:val="00DF3CED"/>
    <w:rsid w:val="00DF405B"/>
    <w:rsid w:val="00DF4126"/>
    <w:rsid w:val="00DF42EB"/>
    <w:rsid w:val="00DF4372"/>
    <w:rsid w:val="00DF52E1"/>
    <w:rsid w:val="00DF5332"/>
    <w:rsid w:val="00DF5540"/>
    <w:rsid w:val="00DF5E85"/>
    <w:rsid w:val="00DF6E3F"/>
    <w:rsid w:val="00DF713B"/>
    <w:rsid w:val="00DF773A"/>
    <w:rsid w:val="00DF7FBA"/>
    <w:rsid w:val="00E00D2A"/>
    <w:rsid w:val="00E015EC"/>
    <w:rsid w:val="00E01BEA"/>
    <w:rsid w:val="00E03CF4"/>
    <w:rsid w:val="00E03E19"/>
    <w:rsid w:val="00E04D43"/>
    <w:rsid w:val="00E04F6B"/>
    <w:rsid w:val="00E05603"/>
    <w:rsid w:val="00E056AD"/>
    <w:rsid w:val="00E06244"/>
    <w:rsid w:val="00E0777A"/>
    <w:rsid w:val="00E07C9B"/>
    <w:rsid w:val="00E10D7B"/>
    <w:rsid w:val="00E118B8"/>
    <w:rsid w:val="00E11B37"/>
    <w:rsid w:val="00E120AA"/>
    <w:rsid w:val="00E126A7"/>
    <w:rsid w:val="00E126AC"/>
    <w:rsid w:val="00E13002"/>
    <w:rsid w:val="00E14755"/>
    <w:rsid w:val="00E14907"/>
    <w:rsid w:val="00E14988"/>
    <w:rsid w:val="00E150A5"/>
    <w:rsid w:val="00E15148"/>
    <w:rsid w:val="00E153CA"/>
    <w:rsid w:val="00E15CD5"/>
    <w:rsid w:val="00E1603E"/>
    <w:rsid w:val="00E16160"/>
    <w:rsid w:val="00E16732"/>
    <w:rsid w:val="00E16AFF"/>
    <w:rsid w:val="00E1761C"/>
    <w:rsid w:val="00E208DE"/>
    <w:rsid w:val="00E20945"/>
    <w:rsid w:val="00E2160E"/>
    <w:rsid w:val="00E218C7"/>
    <w:rsid w:val="00E21FAF"/>
    <w:rsid w:val="00E22B19"/>
    <w:rsid w:val="00E22E1F"/>
    <w:rsid w:val="00E24492"/>
    <w:rsid w:val="00E2542E"/>
    <w:rsid w:val="00E25D45"/>
    <w:rsid w:val="00E26E8D"/>
    <w:rsid w:val="00E278F2"/>
    <w:rsid w:val="00E27BC5"/>
    <w:rsid w:val="00E27E3E"/>
    <w:rsid w:val="00E27E97"/>
    <w:rsid w:val="00E306AF"/>
    <w:rsid w:val="00E31141"/>
    <w:rsid w:val="00E3165E"/>
    <w:rsid w:val="00E318A2"/>
    <w:rsid w:val="00E31BED"/>
    <w:rsid w:val="00E32372"/>
    <w:rsid w:val="00E32541"/>
    <w:rsid w:val="00E3296B"/>
    <w:rsid w:val="00E32BEC"/>
    <w:rsid w:val="00E330D1"/>
    <w:rsid w:val="00E339CE"/>
    <w:rsid w:val="00E339DC"/>
    <w:rsid w:val="00E33ADB"/>
    <w:rsid w:val="00E33EF6"/>
    <w:rsid w:val="00E3458B"/>
    <w:rsid w:val="00E35779"/>
    <w:rsid w:val="00E363B8"/>
    <w:rsid w:val="00E365FF"/>
    <w:rsid w:val="00E37736"/>
    <w:rsid w:val="00E37AA9"/>
    <w:rsid w:val="00E37B89"/>
    <w:rsid w:val="00E37CD2"/>
    <w:rsid w:val="00E402DC"/>
    <w:rsid w:val="00E4188C"/>
    <w:rsid w:val="00E41BE6"/>
    <w:rsid w:val="00E43932"/>
    <w:rsid w:val="00E45089"/>
    <w:rsid w:val="00E450EC"/>
    <w:rsid w:val="00E45E4D"/>
    <w:rsid w:val="00E46170"/>
    <w:rsid w:val="00E461BF"/>
    <w:rsid w:val="00E50329"/>
    <w:rsid w:val="00E51341"/>
    <w:rsid w:val="00E514ED"/>
    <w:rsid w:val="00E51942"/>
    <w:rsid w:val="00E51F05"/>
    <w:rsid w:val="00E52001"/>
    <w:rsid w:val="00E52AE1"/>
    <w:rsid w:val="00E53389"/>
    <w:rsid w:val="00E53BE3"/>
    <w:rsid w:val="00E54205"/>
    <w:rsid w:val="00E54875"/>
    <w:rsid w:val="00E54C27"/>
    <w:rsid w:val="00E54F97"/>
    <w:rsid w:val="00E554F0"/>
    <w:rsid w:val="00E55E70"/>
    <w:rsid w:val="00E564A2"/>
    <w:rsid w:val="00E56B17"/>
    <w:rsid w:val="00E5769E"/>
    <w:rsid w:val="00E57F8A"/>
    <w:rsid w:val="00E600A9"/>
    <w:rsid w:val="00E60DCD"/>
    <w:rsid w:val="00E61187"/>
    <w:rsid w:val="00E620D4"/>
    <w:rsid w:val="00E62221"/>
    <w:rsid w:val="00E629FE"/>
    <w:rsid w:val="00E62D44"/>
    <w:rsid w:val="00E63077"/>
    <w:rsid w:val="00E633B5"/>
    <w:rsid w:val="00E63A1A"/>
    <w:rsid w:val="00E64E82"/>
    <w:rsid w:val="00E6642E"/>
    <w:rsid w:val="00E664E3"/>
    <w:rsid w:val="00E676E7"/>
    <w:rsid w:val="00E67BC0"/>
    <w:rsid w:val="00E67EC4"/>
    <w:rsid w:val="00E70646"/>
    <w:rsid w:val="00E714F5"/>
    <w:rsid w:val="00E72923"/>
    <w:rsid w:val="00E73116"/>
    <w:rsid w:val="00E7338E"/>
    <w:rsid w:val="00E7513D"/>
    <w:rsid w:val="00E756DD"/>
    <w:rsid w:val="00E75905"/>
    <w:rsid w:val="00E75A7C"/>
    <w:rsid w:val="00E75BAD"/>
    <w:rsid w:val="00E75BD9"/>
    <w:rsid w:val="00E770ED"/>
    <w:rsid w:val="00E80403"/>
    <w:rsid w:val="00E80611"/>
    <w:rsid w:val="00E8064D"/>
    <w:rsid w:val="00E808F3"/>
    <w:rsid w:val="00E80D24"/>
    <w:rsid w:val="00E81534"/>
    <w:rsid w:val="00E822CA"/>
    <w:rsid w:val="00E836D6"/>
    <w:rsid w:val="00E83D66"/>
    <w:rsid w:val="00E84CD8"/>
    <w:rsid w:val="00E84FC0"/>
    <w:rsid w:val="00E85351"/>
    <w:rsid w:val="00E85C2E"/>
    <w:rsid w:val="00E85F65"/>
    <w:rsid w:val="00E864FC"/>
    <w:rsid w:val="00E86514"/>
    <w:rsid w:val="00E86D76"/>
    <w:rsid w:val="00E87259"/>
    <w:rsid w:val="00E87999"/>
    <w:rsid w:val="00E87A70"/>
    <w:rsid w:val="00E900AB"/>
    <w:rsid w:val="00E9087D"/>
    <w:rsid w:val="00E90F94"/>
    <w:rsid w:val="00E9124F"/>
    <w:rsid w:val="00E9137B"/>
    <w:rsid w:val="00E91895"/>
    <w:rsid w:val="00E91F07"/>
    <w:rsid w:val="00E92122"/>
    <w:rsid w:val="00E92158"/>
    <w:rsid w:val="00E93363"/>
    <w:rsid w:val="00E93D96"/>
    <w:rsid w:val="00E94013"/>
    <w:rsid w:val="00E94538"/>
    <w:rsid w:val="00E947DF"/>
    <w:rsid w:val="00E9496E"/>
    <w:rsid w:val="00E96684"/>
    <w:rsid w:val="00E96738"/>
    <w:rsid w:val="00E978E8"/>
    <w:rsid w:val="00E97B64"/>
    <w:rsid w:val="00EA08DC"/>
    <w:rsid w:val="00EA1461"/>
    <w:rsid w:val="00EA28A0"/>
    <w:rsid w:val="00EA4321"/>
    <w:rsid w:val="00EA53F4"/>
    <w:rsid w:val="00EA5E91"/>
    <w:rsid w:val="00EA6A36"/>
    <w:rsid w:val="00EA6A76"/>
    <w:rsid w:val="00EA702D"/>
    <w:rsid w:val="00EA768A"/>
    <w:rsid w:val="00EB0852"/>
    <w:rsid w:val="00EB0F61"/>
    <w:rsid w:val="00EB1851"/>
    <w:rsid w:val="00EB2ED6"/>
    <w:rsid w:val="00EB31D0"/>
    <w:rsid w:val="00EB3388"/>
    <w:rsid w:val="00EB47F0"/>
    <w:rsid w:val="00EB531A"/>
    <w:rsid w:val="00EB5427"/>
    <w:rsid w:val="00EB5BEA"/>
    <w:rsid w:val="00EB5F1A"/>
    <w:rsid w:val="00EB6DDB"/>
    <w:rsid w:val="00EB7415"/>
    <w:rsid w:val="00EC0111"/>
    <w:rsid w:val="00EC05D4"/>
    <w:rsid w:val="00EC08D7"/>
    <w:rsid w:val="00EC1B0D"/>
    <w:rsid w:val="00EC282F"/>
    <w:rsid w:val="00EC382E"/>
    <w:rsid w:val="00EC4111"/>
    <w:rsid w:val="00EC48F4"/>
    <w:rsid w:val="00EC52C0"/>
    <w:rsid w:val="00EC613A"/>
    <w:rsid w:val="00EC629D"/>
    <w:rsid w:val="00EC6C1C"/>
    <w:rsid w:val="00EC778F"/>
    <w:rsid w:val="00EC77DA"/>
    <w:rsid w:val="00ED08A9"/>
    <w:rsid w:val="00ED0C65"/>
    <w:rsid w:val="00ED148F"/>
    <w:rsid w:val="00ED1A10"/>
    <w:rsid w:val="00ED1DB9"/>
    <w:rsid w:val="00ED27DD"/>
    <w:rsid w:val="00ED2ED8"/>
    <w:rsid w:val="00ED3DC0"/>
    <w:rsid w:val="00ED45C3"/>
    <w:rsid w:val="00ED4633"/>
    <w:rsid w:val="00ED497E"/>
    <w:rsid w:val="00ED4E1D"/>
    <w:rsid w:val="00ED54BB"/>
    <w:rsid w:val="00ED6241"/>
    <w:rsid w:val="00ED7A9A"/>
    <w:rsid w:val="00EE008C"/>
    <w:rsid w:val="00EE0982"/>
    <w:rsid w:val="00EE0C24"/>
    <w:rsid w:val="00EE17EC"/>
    <w:rsid w:val="00EE1D13"/>
    <w:rsid w:val="00EE244F"/>
    <w:rsid w:val="00EE2517"/>
    <w:rsid w:val="00EE2DFA"/>
    <w:rsid w:val="00EE323A"/>
    <w:rsid w:val="00EE37EA"/>
    <w:rsid w:val="00EE3E15"/>
    <w:rsid w:val="00EE4874"/>
    <w:rsid w:val="00EE4F2C"/>
    <w:rsid w:val="00EE5114"/>
    <w:rsid w:val="00EE563F"/>
    <w:rsid w:val="00EE5DD2"/>
    <w:rsid w:val="00EE60ED"/>
    <w:rsid w:val="00EE62E5"/>
    <w:rsid w:val="00EE6A7E"/>
    <w:rsid w:val="00EE74C9"/>
    <w:rsid w:val="00EF0398"/>
    <w:rsid w:val="00EF03A2"/>
    <w:rsid w:val="00EF0500"/>
    <w:rsid w:val="00EF15B8"/>
    <w:rsid w:val="00EF16C7"/>
    <w:rsid w:val="00EF244A"/>
    <w:rsid w:val="00EF3B40"/>
    <w:rsid w:val="00EF427F"/>
    <w:rsid w:val="00EF44EE"/>
    <w:rsid w:val="00EF481C"/>
    <w:rsid w:val="00EF48AA"/>
    <w:rsid w:val="00EF4B4E"/>
    <w:rsid w:val="00EF56F5"/>
    <w:rsid w:val="00EF6784"/>
    <w:rsid w:val="00EF6C3F"/>
    <w:rsid w:val="00EF7302"/>
    <w:rsid w:val="00EF7E53"/>
    <w:rsid w:val="00F0013F"/>
    <w:rsid w:val="00F002CB"/>
    <w:rsid w:val="00F0215F"/>
    <w:rsid w:val="00F02550"/>
    <w:rsid w:val="00F03085"/>
    <w:rsid w:val="00F03E95"/>
    <w:rsid w:val="00F0417D"/>
    <w:rsid w:val="00F0486E"/>
    <w:rsid w:val="00F04EE2"/>
    <w:rsid w:val="00F05ACE"/>
    <w:rsid w:val="00F06525"/>
    <w:rsid w:val="00F06972"/>
    <w:rsid w:val="00F070C7"/>
    <w:rsid w:val="00F07464"/>
    <w:rsid w:val="00F07F0D"/>
    <w:rsid w:val="00F07F30"/>
    <w:rsid w:val="00F1040D"/>
    <w:rsid w:val="00F1134B"/>
    <w:rsid w:val="00F11B97"/>
    <w:rsid w:val="00F11CBA"/>
    <w:rsid w:val="00F11E29"/>
    <w:rsid w:val="00F11FDC"/>
    <w:rsid w:val="00F120E8"/>
    <w:rsid w:val="00F13272"/>
    <w:rsid w:val="00F135C3"/>
    <w:rsid w:val="00F138A0"/>
    <w:rsid w:val="00F13D6A"/>
    <w:rsid w:val="00F13FA9"/>
    <w:rsid w:val="00F142F8"/>
    <w:rsid w:val="00F145C6"/>
    <w:rsid w:val="00F14844"/>
    <w:rsid w:val="00F14CB1"/>
    <w:rsid w:val="00F15150"/>
    <w:rsid w:val="00F15870"/>
    <w:rsid w:val="00F16185"/>
    <w:rsid w:val="00F1674D"/>
    <w:rsid w:val="00F17104"/>
    <w:rsid w:val="00F17EF3"/>
    <w:rsid w:val="00F2013B"/>
    <w:rsid w:val="00F206E2"/>
    <w:rsid w:val="00F20A8D"/>
    <w:rsid w:val="00F20C00"/>
    <w:rsid w:val="00F20C4C"/>
    <w:rsid w:val="00F21012"/>
    <w:rsid w:val="00F21AEF"/>
    <w:rsid w:val="00F228B7"/>
    <w:rsid w:val="00F22BD7"/>
    <w:rsid w:val="00F230CC"/>
    <w:rsid w:val="00F23723"/>
    <w:rsid w:val="00F241F6"/>
    <w:rsid w:val="00F24702"/>
    <w:rsid w:val="00F25770"/>
    <w:rsid w:val="00F258DB"/>
    <w:rsid w:val="00F26BF6"/>
    <w:rsid w:val="00F26D03"/>
    <w:rsid w:val="00F272FC"/>
    <w:rsid w:val="00F27F42"/>
    <w:rsid w:val="00F30578"/>
    <w:rsid w:val="00F30B80"/>
    <w:rsid w:val="00F30EF1"/>
    <w:rsid w:val="00F3107E"/>
    <w:rsid w:val="00F32398"/>
    <w:rsid w:val="00F32887"/>
    <w:rsid w:val="00F32C81"/>
    <w:rsid w:val="00F32E1E"/>
    <w:rsid w:val="00F340C9"/>
    <w:rsid w:val="00F34D41"/>
    <w:rsid w:val="00F3618F"/>
    <w:rsid w:val="00F371C1"/>
    <w:rsid w:val="00F3720B"/>
    <w:rsid w:val="00F377D8"/>
    <w:rsid w:val="00F379B1"/>
    <w:rsid w:val="00F37B9C"/>
    <w:rsid w:val="00F40163"/>
    <w:rsid w:val="00F40632"/>
    <w:rsid w:val="00F40702"/>
    <w:rsid w:val="00F40ABE"/>
    <w:rsid w:val="00F40AE8"/>
    <w:rsid w:val="00F40F02"/>
    <w:rsid w:val="00F413E3"/>
    <w:rsid w:val="00F41501"/>
    <w:rsid w:val="00F42210"/>
    <w:rsid w:val="00F43120"/>
    <w:rsid w:val="00F43DA1"/>
    <w:rsid w:val="00F44488"/>
    <w:rsid w:val="00F45140"/>
    <w:rsid w:val="00F45CD5"/>
    <w:rsid w:val="00F460A2"/>
    <w:rsid w:val="00F46533"/>
    <w:rsid w:val="00F4685F"/>
    <w:rsid w:val="00F471C6"/>
    <w:rsid w:val="00F47505"/>
    <w:rsid w:val="00F47642"/>
    <w:rsid w:val="00F50BDE"/>
    <w:rsid w:val="00F50E2A"/>
    <w:rsid w:val="00F50F35"/>
    <w:rsid w:val="00F519FE"/>
    <w:rsid w:val="00F5246A"/>
    <w:rsid w:val="00F52BAE"/>
    <w:rsid w:val="00F53033"/>
    <w:rsid w:val="00F53CFF"/>
    <w:rsid w:val="00F53E46"/>
    <w:rsid w:val="00F549D9"/>
    <w:rsid w:val="00F54B0E"/>
    <w:rsid w:val="00F552EA"/>
    <w:rsid w:val="00F55AAB"/>
    <w:rsid w:val="00F55B2B"/>
    <w:rsid w:val="00F560FA"/>
    <w:rsid w:val="00F577BF"/>
    <w:rsid w:val="00F60801"/>
    <w:rsid w:val="00F609A0"/>
    <w:rsid w:val="00F60FE8"/>
    <w:rsid w:val="00F612E6"/>
    <w:rsid w:val="00F61416"/>
    <w:rsid w:val="00F61C1F"/>
    <w:rsid w:val="00F61EAF"/>
    <w:rsid w:val="00F626C7"/>
    <w:rsid w:val="00F62C3B"/>
    <w:rsid w:val="00F6324F"/>
    <w:rsid w:val="00F63B4F"/>
    <w:rsid w:val="00F63E98"/>
    <w:rsid w:val="00F64794"/>
    <w:rsid w:val="00F64DB4"/>
    <w:rsid w:val="00F65F63"/>
    <w:rsid w:val="00F660FB"/>
    <w:rsid w:val="00F66958"/>
    <w:rsid w:val="00F66A67"/>
    <w:rsid w:val="00F66C59"/>
    <w:rsid w:val="00F67B6B"/>
    <w:rsid w:val="00F7157C"/>
    <w:rsid w:val="00F719D2"/>
    <w:rsid w:val="00F71C2C"/>
    <w:rsid w:val="00F71E8D"/>
    <w:rsid w:val="00F73838"/>
    <w:rsid w:val="00F73841"/>
    <w:rsid w:val="00F73C5F"/>
    <w:rsid w:val="00F74E38"/>
    <w:rsid w:val="00F74FF1"/>
    <w:rsid w:val="00F75025"/>
    <w:rsid w:val="00F75560"/>
    <w:rsid w:val="00F75C3F"/>
    <w:rsid w:val="00F76157"/>
    <w:rsid w:val="00F77FF8"/>
    <w:rsid w:val="00F82BC1"/>
    <w:rsid w:val="00F82E0F"/>
    <w:rsid w:val="00F84538"/>
    <w:rsid w:val="00F8467D"/>
    <w:rsid w:val="00F849C1"/>
    <w:rsid w:val="00F858D9"/>
    <w:rsid w:val="00F85A73"/>
    <w:rsid w:val="00F864C2"/>
    <w:rsid w:val="00F865F7"/>
    <w:rsid w:val="00F87ECF"/>
    <w:rsid w:val="00F91DD2"/>
    <w:rsid w:val="00F920BA"/>
    <w:rsid w:val="00F92154"/>
    <w:rsid w:val="00F92CC9"/>
    <w:rsid w:val="00F93DF7"/>
    <w:rsid w:val="00F9408D"/>
    <w:rsid w:val="00F9574D"/>
    <w:rsid w:val="00F95B7D"/>
    <w:rsid w:val="00F95C3B"/>
    <w:rsid w:val="00F964DE"/>
    <w:rsid w:val="00F9764C"/>
    <w:rsid w:val="00F97EE2"/>
    <w:rsid w:val="00FA0F34"/>
    <w:rsid w:val="00FA1CB1"/>
    <w:rsid w:val="00FA297C"/>
    <w:rsid w:val="00FA2A04"/>
    <w:rsid w:val="00FA2E84"/>
    <w:rsid w:val="00FA3A05"/>
    <w:rsid w:val="00FA3A8D"/>
    <w:rsid w:val="00FA4265"/>
    <w:rsid w:val="00FA4BB9"/>
    <w:rsid w:val="00FA4E9C"/>
    <w:rsid w:val="00FA551D"/>
    <w:rsid w:val="00FA5609"/>
    <w:rsid w:val="00FA56CB"/>
    <w:rsid w:val="00FA69CC"/>
    <w:rsid w:val="00FB0714"/>
    <w:rsid w:val="00FB0A46"/>
    <w:rsid w:val="00FB0C22"/>
    <w:rsid w:val="00FB0C2D"/>
    <w:rsid w:val="00FB1659"/>
    <w:rsid w:val="00FB2A1A"/>
    <w:rsid w:val="00FB344B"/>
    <w:rsid w:val="00FB34C7"/>
    <w:rsid w:val="00FB4D55"/>
    <w:rsid w:val="00FB4D82"/>
    <w:rsid w:val="00FB5C6A"/>
    <w:rsid w:val="00FB64D7"/>
    <w:rsid w:val="00FB6D5C"/>
    <w:rsid w:val="00FB7EBE"/>
    <w:rsid w:val="00FC029D"/>
    <w:rsid w:val="00FC04E3"/>
    <w:rsid w:val="00FC1187"/>
    <w:rsid w:val="00FC1BB2"/>
    <w:rsid w:val="00FC2BC0"/>
    <w:rsid w:val="00FC2D92"/>
    <w:rsid w:val="00FC3843"/>
    <w:rsid w:val="00FC4159"/>
    <w:rsid w:val="00FC45D5"/>
    <w:rsid w:val="00FC4A84"/>
    <w:rsid w:val="00FC5765"/>
    <w:rsid w:val="00FC5A3B"/>
    <w:rsid w:val="00FC6340"/>
    <w:rsid w:val="00FC7211"/>
    <w:rsid w:val="00FC77E8"/>
    <w:rsid w:val="00FC7BBC"/>
    <w:rsid w:val="00FC7CDB"/>
    <w:rsid w:val="00FD0202"/>
    <w:rsid w:val="00FD02E9"/>
    <w:rsid w:val="00FD0618"/>
    <w:rsid w:val="00FD0CCA"/>
    <w:rsid w:val="00FD215E"/>
    <w:rsid w:val="00FD2532"/>
    <w:rsid w:val="00FD2E5D"/>
    <w:rsid w:val="00FD2F3D"/>
    <w:rsid w:val="00FD36E8"/>
    <w:rsid w:val="00FD5D79"/>
    <w:rsid w:val="00FD61CC"/>
    <w:rsid w:val="00FD62B3"/>
    <w:rsid w:val="00FE0F28"/>
    <w:rsid w:val="00FE10F6"/>
    <w:rsid w:val="00FE13EC"/>
    <w:rsid w:val="00FE29F9"/>
    <w:rsid w:val="00FE2BDB"/>
    <w:rsid w:val="00FE325D"/>
    <w:rsid w:val="00FE4075"/>
    <w:rsid w:val="00FE4E25"/>
    <w:rsid w:val="00FE6180"/>
    <w:rsid w:val="00FE6495"/>
    <w:rsid w:val="00FE65A6"/>
    <w:rsid w:val="00FE6CFB"/>
    <w:rsid w:val="00FE76CB"/>
    <w:rsid w:val="00FE7ED4"/>
    <w:rsid w:val="00FF03B5"/>
    <w:rsid w:val="00FF04D9"/>
    <w:rsid w:val="00FF07A9"/>
    <w:rsid w:val="00FF07CA"/>
    <w:rsid w:val="00FF0D6E"/>
    <w:rsid w:val="00FF1295"/>
    <w:rsid w:val="00FF2310"/>
    <w:rsid w:val="00FF23B3"/>
    <w:rsid w:val="00FF2420"/>
    <w:rsid w:val="00FF2615"/>
    <w:rsid w:val="00FF2981"/>
    <w:rsid w:val="00FF3797"/>
    <w:rsid w:val="00FF40A3"/>
    <w:rsid w:val="00FF4152"/>
    <w:rsid w:val="00FF4178"/>
    <w:rsid w:val="00FF46B9"/>
    <w:rsid w:val="00FF4F52"/>
    <w:rsid w:val="00FF4F94"/>
    <w:rsid w:val="00FF5047"/>
    <w:rsid w:val="00FF54B1"/>
    <w:rsid w:val="00FF590D"/>
    <w:rsid w:val="00FF5EA7"/>
    <w:rsid w:val="00FF7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225F"/>
    <w:pPr>
      <w:keepNext/>
      <w:ind w:left="5760"/>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DE"/>
    <w:rPr>
      <w:rFonts w:ascii="Tahoma" w:hAnsi="Tahoma" w:cs="Tahoma"/>
      <w:sz w:val="16"/>
      <w:szCs w:val="16"/>
    </w:rPr>
  </w:style>
  <w:style w:type="character" w:customStyle="1" w:styleId="BalloonTextChar">
    <w:name w:val="Balloon Text Char"/>
    <w:basedOn w:val="DefaultParagraphFont"/>
    <w:link w:val="BalloonText"/>
    <w:uiPriority w:val="99"/>
    <w:semiHidden/>
    <w:rsid w:val="002B51DE"/>
    <w:rPr>
      <w:rFonts w:ascii="Tahoma" w:hAnsi="Tahoma" w:cs="Tahoma"/>
      <w:sz w:val="16"/>
      <w:szCs w:val="16"/>
    </w:rPr>
  </w:style>
  <w:style w:type="character" w:customStyle="1" w:styleId="Heading1Char">
    <w:name w:val="Heading 1 Char"/>
    <w:basedOn w:val="DefaultParagraphFont"/>
    <w:link w:val="Heading1"/>
    <w:rsid w:val="0039225F"/>
    <w:rPr>
      <w:rFonts w:ascii="Times New Roman" w:eastAsia="Times New Roman" w:hAnsi="Times New Roman" w:cs="Times New Roman"/>
      <w:sz w:val="32"/>
      <w:szCs w:val="24"/>
    </w:rPr>
  </w:style>
  <w:style w:type="paragraph" w:styleId="BodyText">
    <w:name w:val="Body Text"/>
    <w:basedOn w:val="Normal"/>
    <w:link w:val="BodyTextChar"/>
    <w:uiPriority w:val="99"/>
    <w:unhideWhenUsed/>
    <w:rsid w:val="0039225F"/>
    <w:pPr>
      <w:spacing w:after="120"/>
    </w:pPr>
  </w:style>
  <w:style w:type="character" w:customStyle="1" w:styleId="BodyTextChar">
    <w:name w:val="Body Text Char"/>
    <w:basedOn w:val="DefaultParagraphFont"/>
    <w:link w:val="BodyText"/>
    <w:uiPriority w:val="99"/>
    <w:rsid w:val="0039225F"/>
    <w:rPr>
      <w:rFonts w:ascii="Times New Roman" w:eastAsia="Times New Roman" w:hAnsi="Times New Roman" w:cs="Times New Roman"/>
      <w:sz w:val="24"/>
      <w:szCs w:val="24"/>
    </w:rPr>
  </w:style>
  <w:style w:type="paragraph" w:styleId="ListParagraph">
    <w:name w:val="List Paragraph"/>
    <w:basedOn w:val="Normal"/>
    <w:uiPriority w:val="34"/>
    <w:qFormat/>
    <w:rsid w:val="0039225F"/>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39225F"/>
    <w:pPr>
      <w:spacing w:after="120" w:line="480" w:lineRule="auto"/>
    </w:pPr>
    <w:rPr>
      <w:sz w:val="20"/>
      <w:szCs w:val="20"/>
      <w:lang w:val="sq-AL"/>
    </w:rPr>
  </w:style>
  <w:style w:type="character" w:customStyle="1" w:styleId="BodyText2Char">
    <w:name w:val="Body Text 2 Char"/>
    <w:basedOn w:val="DefaultParagraphFont"/>
    <w:link w:val="BodyText2"/>
    <w:rsid w:val="0039225F"/>
    <w:rPr>
      <w:rFonts w:ascii="Times New Roman" w:eastAsia="Times New Roman" w:hAnsi="Times New Roman" w:cs="Times New Roman"/>
      <w:sz w:val="20"/>
      <w:szCs w:val="20"/>
      <w:lang w:val="sq-AL"/>
    </w:rPr>
  </w:style>
  <w:style w:type="paragraph" w:customStyle="1" w:styleId="normaludhezimi">
    <w:name w:val="normal udhezimi"/>
    <w:basedOn w:val="Normal"/>
    <w:rsid w:val="0039225F"/>
    <w:pPr>
      <w:spacing w:before="120" w:after="120"/>
      <w:jc w:val="both"/>
    </w:pPr>
    <w:rPr>
      <w:rFonts w:ascii="Book Antiqua" w:eastAsia="MS Mincho" w:hAnsi="Book Antiqua"/>
      <w:sz w:val="22"/>
      <w:lang w:val="pl-PL"/>
    </w:rPr>
  </w:style>
  <w:style w:type="paragraph" w:styleId="NormalWeb">
    <w:name w:val="Normal (Web)"/>
    <w:basedOn w:val="Normal"/>
    <w:rsid w:val="0039225F"/>
    <w:pPr>
      <w:spacing w:before="90" w:after="45" w:line="336" w:lineRule="atLeast"/>
      <w:ind w:left="315" w:right="45"/>
    </w:pPr>
    <w:rPr>
      <w:rFonts w:ascii="Verdana" w:hAnsi="Verdana"/>
      <w:color w:val="000000"/>
      <w:sz w:val="18"/>
      <w:szCs w:val="18"/>
    </w:rPr>
  </w:style>
  <w:style w:type="paragraph" w:styleId="NoSpacing">
    <w:name w:val="No Spacing"/>
    <w:link w:val="NoSpacingChar"/>
    <w:uiPriority w:val="1"/>
    <w:qFormat/>
    <w:rsid w:val="0039225F"/>
    <w:pPr>
      <w:spacing w:after="0" w:line="240" w:lineRule="auto"/>
    </w:pPr>
    <w:rPr>
      <w:rFonts w:eastAsiaTheme="minorEastAsia"/>
    </w:rPr>
  </w:style>
  <w:style w:type="character" w:customStyle="1" w:styleId="NoSpacingChar">
    <w:name w:val="No Spacing Char"/>
    <w:basedOn w:val="DefaultParagraphFont"/>
    <w:link w:val="NoSpacing"/>
    <w:uiPriority w:val="1"/>
    <w:rsid w:val="0039225F"/>
    <w:rPr>
      <w:rFonts w:eastAsiaTheme="minorEastAsia"/>
    </w:rPr>
  </w:style>
  <w:style w:type="character" w:styleId="Hyperlink">
    <w:name w:val="Hyperlink"/>
    <w:basedOn w:val="DefaultParagraphFont"/>
    <w:uiPriority w:val="99"/>
    <w:unhideWhenUsed/>
    <w:rsid w:val="0039225F"/>
    <w:rPr>
      <w:color w:val="0000FF"/>
      <w:u w:val="single"/>
    </w:rPr>
  </w:style>
  <w:style w:type="paragraph" w:styleId="Header">
    <w:name w:val="header"/>
    <w:basedOn w:val="Normal"/>
    <w:link w:val="HeaderChar"/>
    <w:uiPriority w:val="99"/>
    <w:semiHidden/>
    <w:unhideWhenUsed/>
    <w:rsid w:val="00C45ACE"/>
    <w:pPr>
      <w:tabs>
        <w:tab w:val="center" w:pos="4680"/>
        <w:tab w:val="right" w:pos="9360"/>
      </w:tabs>
    </w:pPr>
  </w:style>
  <w:style w:type="character" w:customStyle="1" w:styleId="HeaderChar">
    <w:name w:val="Header Char"/>
    <w:basedOn w:val="DefaultParagraphFont"/>
    <w:link w:val="Header"/>
    <w:uiPriority w:val="99"/>
    <w:semiHidden/>
    <w:rsid w:val="00C45A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ACE"/>
    <w:pPr>
      <w:tabs>
        <w:tab w:val="center" w:pos="4680"/>
        <w:tab w:val="right" w:pos="9360"/>
      </w:tabs>
    </w:pPr>
  </w:style>
  <w:style w:type="character" w:customStyle="1" w:styleId="FooterChar">
    <w:name w:val="Footer Char"/>
    <w:basedOn w:val="DefaultParagraphFont"/>
    <w:link w:val="Footer"/>
    <w:uiPriority w:val="99"/>
    <w:rsid w:val="00C45A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ltax@consultant.com" TargetMode="External"/><Relationship Id="rId4" Type="http://schemas.openxmlformats.org/officeDocument/2006/relationships/settings" Target="settings.xml"/><Relationship Id="rId9" Type="http://schemas.openxmlformats.org/officeDocument/2006/relationships/hyperlink" Target="http://www.al-tax.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360866C8FE477482B1FA62C2068D2E"/>
        <w:category>
          <w:name w:val="General"/>
          <w:gallery w:val="placeholder"/>
        </w:category>
        <w:types>
          <w:type w:val="bbPlcHdr"/>
        </w:types>
        <w:behaviors>
          <w:behavior w:val="content"/>
        </w:behaviors>
        <w:guid w:val="{37D19FDC-CCA6-4FA5-8DE7-66E58AB0EE45}"/>
      </w:docPartPr>
      <w:docPartBody>
        <w:p w:rsidR="00000000" w:rsidRDefault="00F41F2F" w:rsidP="00F41F2F">
          <w:pPr>
            <w:pStyle w:val="06360866C8FE477482B1FA62C2068D2E"/>
          </w:pPr>
          <w:r>
            <w:rPr>
              <w:rFonts w:asciiTheme="majorHAnsi" w:eastAsiaTheme="majorEastAsia" w:hAnsiTheme="majorHAnsi" w:cstheme="majorBidi"/>
              <w:sz w:val="36"/>
              <w:szCs w:val="36"/>
            </w:rPr>
            <w:t>[Type the document subtitle]</w:t>
          </w:r>
        </w:p>
      </w:docPartBody>
    </w:docPart>
    <w:docPart>
      <w:docPartPr>
        <w:name w:val="00472C48CEEF42CF95B5D1BB43E35D5B"/>
        <w:category>
          <w:name w:val="General"/>
          <w:gallery w:val="placeholder"/>
        </w:category>
        <w:types>
          <w:type w:val="bbPlcHdr"/>
        </w:types>
        <w:behaviors>
          <w:behavior w:val="content"/>
        </w:behaviors>
        <w:guid w:val="{032566ED-3B9E-419D-88B3-1FF41AE58E7A}"/>
      </w:docPartPr>
      <w:docPartBody>
        <w:p w:rsidR="00000000" w:rsidRDefault="00F41F2F" w:rsidP="00F41F2F">
          <w:pPr>
            <w:pStyle w:val="00472C48CEEF42CF95B5D1BB43E35D5B"/>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Verdana,Bold">
    <w:panose1 w:val="00000000000000000000"/>
    <w:charset w:val="00"/>
    <w:family w:val="auto"/>
    <w:notTrueType/>
    <w:pitch w:val="default"/>
    <w:sig w:usb0="00000003" w:usb1="00000000" w:usb2="00000000" w:usb3="00000000" w:csb0="00000001" w:csb1="00000000"/>
  </w:font>
  <w:font w:name="CGTimes-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1F2F"/>
    <w:rsid w:val="006915B7"/>
    <w:rsid w:val="00F41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60866C8FE477482B1FA62C2068D2E">
    <w:name w:val="06360866C8FE477482B1FA62C2068D2E"/>
    <w:rsid w:val="00F41F2F"/>
  </w:style>
  <w:style w:type="paragraph" w:customStyle="1" w:styleId="00472C48CEEF42CF95B5D1BB43E35D5B">
    <w:name w:val="00472C48CEEF42CF95B5D1BB43E35D5B"/>
    <w:rsid w:val="00F41F2F"/>
  </w:style>
  <w:style w:type="paragraph" w:customStyle="1" w:styleId="82510144122647918F2FC8DA4D9F99DA">
    <w:name w:val="82510144122647918F2FC8DA4D9F99DA"/>
    <w:rsid w:val="00F41F2F"/>
  </w:style>
  <w:style w:type="paragraph" w:customStyle="1" w:styleId="C86C3928C30A4B7DAAB1548BCDAB2A0A">
    <w:name w:val="C86C3928C30A4B7DAAB1548BCDAB2A0A"/>
    <w:rsid w:val="00F41F2F"/>
  </w:style>
  <w:style w:type="paragraph" w:customStyle="1" w:styleId="4BAC931A83364B908F260EE1D40D9D6F">
    <w:name w:val="4BAC931A83364B908F260EE1D40D9D6F"/>
    <w:rsid w:val="00F41F2F"/>
  </w:style>
  <w:style w:type="paragraph" w:customStyle="1" w:styleId="F13EBF940E704B2FB0FC48B228E9F85D">
    <w:name w:val="F13EBF940E704B2FB0FC48B228E9F85D"/>
    <w:rsid w:val="00F41F2F"/>
  </w:style>
  <w:style w:type="paragraph" w:customStyle="1" w:styleId="4945933DCF7D49EE9F7DA015DC36EC47">
    <w:name w:val="4945933DCF7D49EE9F7DA015DC36EC47"/>
    <w:rsid w:val="00F41F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2012-02-14T00:00:00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Mbi peshën dhe kontributin fiskal tësektorit të telefonisë së lëvizshme për vitet 2005-2010</dc:subject>
  <dc:creator>Antea</dc:creator>
  <cp:keywords/>
  <dc:description/>
  <cp:lastModifiedBy>Antea</cp:lastModifiedBy>
  <cp:revision>2</cp:revision>
  <dcterms:created xsi:type="dcterms:W3CDTF">2012-02-21T17:10:00Z</dcterms:created>
  <dcterms:modified xsi:type="dcterms:W3CDTF">2012-02-21T17:16:00Z</dcterms:modified>
</cp:coreProperties>
</file>